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C3ABBC3" w14:textId="4CA156A2" w:rsidR="00EA1334" w:rsidRPr="00315095" w:rsidRDefault="0038608B" w:rsidP="00BC3C13">
      <w:pPr>
        <w:widowControl w:val="0"/>
        <w:tabs>
          <w:tab w:val="left" w:pos="490"/>
        </w:tabs>
        <w:spacing w:before="120" w:after="120" w:line="240" w:lineRule="auto"/>
        <w:jc w:val="both"/>
        <w:rPr>
          <w:rFonts w:ascii="Arial" w:hAnsi="Arial" w:cs="Arial"/>
          <w:b/>
          <w:sz w:val="18"/>
          <w:szCs w:val="18"/>
        </w:rPr>
      </w:pPr>
      <w:r w:rsidRPr="00315095">
        <w:rPr>
          <w:rFonts w:ascii="Arial" w:hAnsi="Arial" w:cs="Arial"/>
          <w:b/>
          <w:sz w:val="18"/>
          <w:szCs w:val="18"/>
        </w:rPr>
        <w:t>CC2GN: HƯỚNG DẪN</w:t>
      </w:r>
      <w:r w:rsidR="001F2807">
        <w:rPr>
          <w:rFonts w:ascii="Arial" w:hAnsi="Arial" w:cs="Arial"/>
          <w:b/>
          <w:sz w:val="18"/>
          <w:szCs w:val="18"/>
        </w:rPr>
        <w:t>-</w:t>
      </w:r>
      <w:r w:rsidRPr="00315095">
        <w:rPr>
          <w:rFonts w:ascii="Arial" w:hAnsi="Arial" w:cs="Arial"/>
          <w:b/>
          <w:sz w:val="18"/>
          <w:szCs w:val="18"/>
        </w:rPr>
        <w:t>CHIẾN LƯỢC KIỂM TOÁN TỔNG THỂ</w:t>
      </w:r>
      <w:r w:rsidR="001B01D7" w:rsidRPr="00315095">
        <w:rPr>
          <w:rFonts w:ascii="Arial" w:hAnsi="Arial" w:cs="Arial"/>
          <w:b/>
          <w:sz w:val="18"/>
          <w:szCs w:val="18"/>
        </w:rPr>
        <w:t xml:space="preserve"> TẬP ĐOÀN</w:t>
      </w:r>
    </w:p>
    <w:p w14:paraId="244225CC" w14:textId="77777777" w:rsidR="00EA1334" w:rsidRPr="00315095" w:rsidRDefault="00EA1334" w:rsidP="00BC3C13">
      <w:pPr>
        <w:widowControl w:val="0"/>
        <w:spacing w:before="120" w:after="120" w:line="240" w:lineRule="auto"/>
        <w:jc w:val="both"/>
        <w:rPr>
          <w:rFonts w:ascii="Arial" w:hAnsi="Arial" w:cs="Arial"/>
          <w:b/>
          <w:sz w:val="18"/>
          <w:szCs w:val="18"/>
        </w:rPr>
      </w:pPr>
      <w:bookmarkStart w:id="0" w:name="_Hlk131578621"/>
      <w:r w:rsidRPr="00315095">
        <w:rPr>
          <w:rFonts w:ascii="Arial" w:hAnsi="Arial" w:cs="Arial"/>
          <w:b/>
          <w:sz w:val="18"/>
          <w:szCs w:val="18"/>
        </w:rPr>
        <w:t xml:space="preserve">Chuẩn mực và người thực hiện  </w:t>
      </w:r>
    </w:p>
    <w:bookmarkEnd w:id="0"/>
    <w:p w14:paraId="18B0C3A0" w14:textId="30703BC6" w:rsidR="00EA1334" w:rsidRPr="00315095" w:rsidRDefault="00EA1334" w:rsidP="00BC3C13">
      <w:pPr>
        <w:widowControl w:val="0"/>
        <w:spacing w:before="120" w:after="120" w:line="240" w:lineRule="auto"/>
        <w:jc w:val="both"/>
        <w:rPr>
          <w:rFonts w:ascii="Arial" w:hAnsi="Arial" w:cs="Arial"/>
          <w:sz w:val="18"/>
          <w:szCs w:val="18"/>
        </w:rPr>
      </w:pPr>
      <w:r w:rsidRPr="00315095">
        <w:rPr>
          <w:rFonts w:ascii="Arial" w:eastAsia="Arial" w:hAnsi="Arial" w:cs="Arial"/>
          <w:iCs/>
          <w:sz w:val="18"/>
          <w:szCs w:val="18"/>
        </w:rPr>
        <w:t xml:space="preserve">Theo CMKiT số </w:t>
      </w:r>
      <w:r w:rsidR="000F4697" w:rsidRPr="00315095">
        <w:rPr>
          <w:rFonts w:ascii="Arial" w:eastAsia="Arial" w:hAnsi="Arial" w:cs="Arial"/>
          <w:iCs/>
          <w:sz w:val="18"/>
          <w:szCs w:val="18"/>
        </w:rPr>
        <w:t>6</w:t>
      </w:r>
      <w:r w:rsidRPr="00315095">
        <w:rPr>
          <w:rFonts w:ascii="Arial" w:eastAsia="Arial" w:hAnsi="Arial" w:cs="Arial"/>
          <w:iCs/>
          <w:sz w:val="18"/>
          <w:szCs w:val="18"/>
        </w:rPr>
        <w:t xml:space="preserve">00 (đoạn </w:t>
      </w:r>
      <w:r w:rsidR="000F4697" w:rsidRPr="00315095">
        <w:rPr>
          <w:rFonts w:ascii="Arial" w:eastAsia="Arial" w:hAnsi="Arial" w:cs="Arial"/>
          <w:iCs/>
          <w:sz w:val="18"/>
          <w:szCs w:val="18"/>
        </w:rPr>
        <w:t>15</w:t>
      </w:r>
      <w:r w:rsidRPr="00315095">
        <w:rPr>
          <w:rFonts w:ascii="Arial" w:eastAsia="Arial" w:hAnsi="Arial" w:cs="Arial"/>
          <w:iCs/>
          <w:sz w:val="18"/>
          <w:szCs w:val="18"/>
        </w:rPr>
        <w:t xml:space="preserve">), </w:t>
      </w:r>
      <w:r w:rsidR="000F4697" w:rsidRPr="00315095">
        <w:rPr>
          <w:rFonts w:ascii="Arial" w:eastAsia="Arial" w:hAnsi="Arial" w:cs="Arial"/>
          <w:iCs/>
          <w:sz w:val="18"/>
          <w:szCs w:val="18"/>
        </w:rPr>
        <w:t xml:space="preserve">nhóm kiểm toán tập đoàn </w:t>
      </w:r>
      <w:r w:rsidRPr="00315095">
        <w:rPr>
          <w:rFonts w:ascii="Arial" w:hAnsi="Arial" w:cs="Arial"/>
          <w:sz w:val="18"/>
          <w:szCs w:val="18"/>
        </w:rPr>
        <w:t>phải xây dựng chiến lược kiểm toán tổng</w:t>
      </w:r>
      <w:r w:rsidR="000F4697" w:rsidRPr="00315095">
        <w:rPr>
          <w:rFonts w:ascii="Arial" w:hAnsi="Arial" w:cs="Arial"/>
          <w:sz w:val="18"/>
          <w:szCs w:val="18"/>
        </w:rPr>
        <w:t xml:space="preserve"> thể và kế hoạch kiểm toán tập đoàn theo quy định tại đoạn 07-12 CMKiT số 300</w:t>
      </w:r>
      <w:r w:rsidRPr="00315095">
        <w:rPr>
          <w:rFonts w:ascii="Arial" w:hAnsi="Arial" w:cs="Arial"/>
          <w:sz w:val="18"/>
          <w:szCs w:val="18"/>
        </w:rPr>
        <w:t xml:space="preserve"> để xác định phạm vi, lịch trình, định hướng của cuộc kiểm toán </w:t>
      </w:r>
      <w:r w:rsidR="0037757E" w:rsidRPr="00315095">
        <w:rPr>
          <w:rFonts w:ascii="Arial" w:hAnsi="Arial" w:cs="Arial"/>
          <w:sz w:val="18"/>
          <w:szCs w:val="18"/>
        </w:rPr>
        <w:t xml:space="preserve">tập đoàn </w:t>
      </w:r>
      <w:r w:rsidRPr="00315095">
        <w:rPr>
          <w:rFonts w:ascii="Arial" w:hAnsi="Arial" w:cs="Arial"/>
          <w:sz w:val="18"/>
          <w:szCs w:val="18"/>
        </w:rPr>
        <w:t>và để làm cơ sở lập kế hoạch kiểm toán</w:t>
      </w:r>
      <w:r w:rsidR="0037757E" w:rsidRPr="00315095">
        <w:rPr>
          <w:rFonts w:ascii="Arial" w:hAnsi="Arial" w:cs="Arial"/>
          <w:sz w:val="18"/>
          <w:szCs w:val="18"/>
        </w:rPr>
        <w:t xml:space="preserve"> tập đoàn</w:t>
      </w:r>
      <w:r w:rsidRPr="00315095">
        <w:rPr>
          <w:rFonts w:ascii="Arial" w:hAnsi="Arial" w:cs="Arial"/>
          <w:sz w:val="18"/>
          <w:szCs w:val="18"/>
        </w:rPr>
        <w:t>.</w:t>
      </w:r>
    </w:p>
    <w:p w14:paraId="75F173D7" w14:textId="6543BBED" w:rsidR="000273E7" w:rsidRPr="00315095" w:rsidRDefault="000F4697" w:rsidP="00BC3C13">
      <w:pPr>
        <w:widowControl w:val="0"/>
        <w:spacing w:before="120" w:after="120" w:line="240" w:lineRule="auto"/>
        <w:jc w:val="both"/>
        <w:rPr>
          <w:rFonts w:ascii="Arial" w:eastAsia="Arial" w:hAnsi="Arial" w:cs="Arial"/>
          <w:iCs/>
          <w:sz w:val="18"/>
          <w:szCs w:val="18"/>
        </w:rPr>
      </w:pPr>
      <w:r w:rsidRPr="00315095">
        <w:rPr>
          <w:rFonts w:ascii="Arial" w:hAnsi="Arial" w:cs="Arial"/>
          <w:sz w:val="18"/>
          <w:szCs w:val="18"/>
        </w:rPr>
        <w:t>Theo CMKiT số 600 (đoạn 16</w:t>
      </w:r>
      <w:r w:rsidR="000273E7" w:rsidRPr="00315095">
        <w:rPr>
          <w:rFonts w:ascii="Arial" w:hAnsi="Arial" w:cs="Arial"/>
          <w:sz w:val="18"/>
          <w:szCs w:val="18"/>
        </w:rPr>
        <w:t xml:space="preserve"> và đoạn A22</w:t>
      </w:r>
      <w:r w:rsidRPr="00315095">
        <w:rPr>
          <w:rFonts w:ascii="Arial" w:hAnsi="Arial" w:cs="Arial"/>
          <w:sz w:val="18"/>
          <w:szCs w:val="18"/>
        </w:rPr>
        <w:t xml:space="preserve">), </w:t>
      </w:r>
      <w:r w:rsidR="007E250C" w:rsidRPr="00315095">
        <w:rPr>
          <w:rFonts w:ascii="Arial" w:hAnsi="Arial" w:cs="Arial"/>
          <w:sz w:val="18"/>
          <w:szCs w:val="18"/>
        </w:rPr>
        <w:t>t</w:t>
      </w:r>
      <w:r w:rsidRPr="00315095">
        <w:rPr>
          <w:rFonts w:ascii="Arial" w:hAnsi="Arial" w:cs="Arial"/>
          <w:sz w:val="18"/>
          <w:szCs w:val="18"/>
        </w:rPr>
        <w:t xml:space="preserve">hành viên BGĐ phụ trách tổng thể cuộc kiểm toán </w:t>
      </w:r>
      <w:r w:rsidRPr="00315095">
        <w:rPr>
          <w:rFonts w:ascii="Arial" w:eastAsia="Arial Unicode MS" w:hAnsi="Arial" w:cs="Arial"/>
          <w:bCs/>
          <w:sz w:val="18"/>
          <w:szCs w:val="18"/>
        </w:rPr>
        <w:t xml:space="preserve">tập đoàn phải soát xét chiến lược kiểm toán tổng thể của tập đoàn và kế hoạch kiểm toán tập đoàn. </w:t>
      </w:r>
      <w:r w:rsidR="000273E7" w:rsidRPr="00315095">
        <w:rPr>
          <w:rFonts w:ascii="Arial" w:eastAsia="Arial Unicode MS" w:hAnsi="Arial" w:cs="Arial"/>
          <w:bCs/>
          <w:sz w:val="18"/>
          <w:szCs w:val="18"/>
        </w:rPr>
        <w:t>Việc soát xét chiến lược kiểm toán tổng thể và kế hoạch kiểm toán tập đoàn là một phần quan trọng</w:t>
      </w:r>
      <w:r w:rsidR="007039F8" w:rsidRPr="00315095">
        <w:rPr>
          <w:rFonts w:ascii="Arial" w:eastAsia="Arial Unicode MS" w:hAnsi="Arial" w:cs="Arial"/>
          <w:bCs/>
          <w:sz w:val="18"/>
          <w:szCs w:val="18"/>
        </w:rPr>
        <w:t xml:space="preserve"> trong </w:t>
      </w:r>
      <w:r w:rsidR="000273E7" w:rsidRPr="00315095">
        <w:rPr>
          <w:rFonts w:ascii="Arial" w:eastAsia="Arial Unicode MS" w:hAnsi="Arial" w:cs="Arial"/>
          <w:bCs/>
          <w:sz w:val="18"/>
          <w:szCs w:val="18"/>
        </w:rPr>
        <w:t xml:space="preserve">trách nhiệm chỉ đạo công tác kiểm toán tập đoàn của </w:t>
      </w:r>
      <w:r w:rsidR="007E250C" w:rsidRPr="00315095">
        <w:rPr>
          <w:rFonts w:ascii="Arial" w:eastAsia="Arial Unicode MS" w:hAnsi="Arial" w:cs="Arial"/>
          <w:bCs/>
          <w:sz w:val="18"/>
          <w:szCs w:val="18"/>
        </w:rPr>
        <w:t>t</w:t>
      </w:r>
      <w:r w:rsidR="000273E7" w:rsidRPr="00315095">
        <w:rPr>
          <w:rFonts w:ascii="Arial" w:eastAsia="Arial Unicode MS" w:hAnsi="Arial" w:cs="Arial"/>
          <w:bCs/>
          <w:sz w:val="18"/>
          <w:szCs w:val="18"/>
        </w:rPr>
        <w:t>hành viên BGĐ phụ trách tổng thể cuộc kiểm toán tập đoàn.</w:t>
      </w:r>
    </w:p>
    <w:p w14:paraId="504D93A9" w14:textId="77777777" w:rsidR="00EA1334" w:rsidRPr="00315095" w:rsidRDefault="00EA1334" w:rsidP="00BC3C13">
      <w:pPr>
        <w:widowControl w:val="0"/>
        <w:spacing w:before="120" w:after="120" w:line="240" w:lineRule="auto"/>
        <w:jc w:val="both"/>
        <w:rPr>
          <w:rFonts w:ascii="Arial" w:eastAsia="Arial" w:hAnsi="Arial" w:cs="Arial"/>
          <w:iCs/>
          <w:sz w:val="18"/>
          <w:szCs w:val="18"/>
        </w:rPr>
      </w:pPr>
      <w:r w:rsidRPr="00315095">
        <w:rPr>
          <w:rFonts w:ascii="Arial" w:eastAsia="Arial" w:hAnsi="Arial" w:cs="Arial"/>
          <w:iCs/>
          <w:sz w:val="18"/>
          <w:szCs w:val="18"/>
        </w:rPr>
        <w:t>Có 2 cấp độ lập kế hoạch cho cuộc kiểm toán như được minh họa ở sơ đồ sau:</w:t>
      </w:r>
    </w:p>
    <w:p w14:paraId="4B269F9F" w14:textId="70B545F1" w:rsidR="00EA1334" w:rsidRPr="00315095" w:rsidRDefault="00EA1334" w:rsidP="00EA1334">
      <w:pPr>
        <w:widowControl w:val="0"/>
        <w:jc w:val="both"/>
        <w:rPr>
          <w:rFonts w:ascii="Arial" w:eastAsia="Arial" w:hAnsi="Arial" w:cs="Arial"/>
          <w:i/>
          <w:iCs/>
        </w:rPr>
      </w:pPr>
      <w:r w:rsidRPr="00315095">
        <w:rPr>
          <w:rFonts w:ascii="Arial" w:hAnsi="Arial" w:cs="Arial"/>
          <w:noProof/>
        </w:rPr>
        <w:drawing>
          <wp:anchor distT="0" distB="0" distL="114300" distR="114300" simplePos="0" relativeHeight="251659264" behindDoc="0" locked="0" layoutInCell="1" allowOverlap="1" wp14:anchorId="4AF8B848" wp14:editId="42C2922D">
            <wp:simplePos x="0" y="0"/>
            <wp:positionH relativeFrom="column">
              <wp:posOffset>264160</wp:posOffset>
            </wp:positionH>
            <wp:positionV relativeFrom="paragraph">
              <wp:posOffset>128905</wp:posOffset>
            </wp:positionV>
            <wp:extent cx="6039485" cy="3451860"/>
            <wp:effectExtent l="0" t="0" r="0" b="0"/>
            <wp:wrapNone/>
            <wp:docPr id="601" name="Picture 7" descr="Description: D:\VACPA _Huan\2017\An pham ifac\Vol 2_FAC\4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Description: D:\VACPA _Huan\2017\An pham ifac\Vol 2_FAC\45.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039485" cy="3451860"/>
                    </a:xfrm>
                    <a:prstGeom prst="rect">
                      <a:avLst/>
                    </a:prstGeom>
                    <a:noFill/>
                  </pic:spPr>
                </pic:pic>
              </a:graphicData>
            </a:graphic>
            <wp14:sizeRelH relativeFrom="page">
              <wp14:pctWidth>0</wp14:pctWidth>
            </wp14:sizeRelH>
            <wp14:sizeRelV relativeFrom="page">
              <wp14:pctHeight>0</wp14:pctHeight>
            </wp14:sizeRelV>
          </wp:anchor>
        </w:drawing>
      </w:r>
      <w:r w:rsidRPr="00315095">
        <w:rPr>
          <w:rFonts w:ascii="Arial" w:hAnsi="Arial" w:cs="Arial"/>
          <w:noProof/>
        </w:rPr>
        <mc:AlternateContent>
          <mc:Choice Requires="wps">
            <w:drawing>
              <wp:anchor distT="0" distB="0" distL="114300" distR="114300" simplePos="0" relativeHeight="251662336" behindDoc="0" locked="0" layoutInCell="1" allowOverlap="1" wp14:anchorId="3B076063" wp14:editId="450D9E0B">
                <wp:simplePos x="0" y="0"/>
                <wp:positionH relativeFrom="column">
                  <wp:posOffset>1127125</wp:posOffset>
                </wp:positionH>
                <wp:positionV relativeFrom="paragraph">
                  <wp:posOffset>659765</wp:posOffset>
                </wp:positionV>
                <wp:extent cx="1128395" cy="213995"/>
                <wp:effectExtent l="0" t="0" r="0" b="0"/>
                <wp:wrapNone/>
                <wp:docPr id="698"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28395" cy="213995"/>
                        </a:xfrm>
                        <a:prstGeom prst="rect">
                          <a:avLst/>
                        </a:prstGeom>
                        <a:noFill/>
                        <a:ln w="6350">
                          <a:noFill/>
                        </a:ln>
                        <a:effectLst/>
                      </wps:spPr>
                      <wps:txbx>
                        <w:txbxContent>
                          <w:p w14:paraId="55D4B5AC" w14:textId="77777777" w:rsidR="00EA1334" w:rsidRDefault="00EA1334" w:rsidP="00EA1334">
                            <w:pPr>
                              <w:jc w:val="center"/>
                              <w:rPr>
                                <w:rFonts w:ascii="Arial" w:eastAsia="Arial" w:hAnsi="Arial" w:cs="Arial"/>
                                <w:color w:val="FFFFFF"/>
                                <w:sz w:val="12"/>
                                <w:szCs w:val="14"/>
                              </w:rPr>
                            </w:pPr>
                            <w:r>
                              <w:rPr>
                                <w:rFonts w:ascii="Arial" w:eastAsia="Arial" w:hAnsi="Arial" w:cs="Arial"/>
                                <w:b/>
                                <w:bCs/>
                                <w:color w:val="FFFFFF"/>
                                <w:sz w:val="18"/>
                                <w:szCs w:val="20"/>
                              </w:rPr>
                              <w:t xml:space="preserve">Đánh giá rủi ro   </w:t>
                            </w:r>
                          </w:p>
                          <w:p w14:paraId="5C4A78A0" w14:textId="77777777" w:rsidR="00EA1334" w:rsidRDefault="00EA1334" w:rsidP="00EA1334">
                            <w:pPr>
                              <w:rPr>
                                <w:rFonts w:ascii="Arial" w:eastAsia="Arial" w:hAnsi="Arial" w:cs="Arial"/>
                                <w:color w:val="FFFFFF"/>
                                <w:sz w:val="12"/>
                                <w:szCs w:val="14"/>
                              </w:rPr>
                            </w:pPr>
                          </w:p>
                        </w:txbxContent>
                      </wps:txbx>
                      <wps:bodyPr rot="0" spcFirstLastPara="0" vertOverflow="overflow" horzOverflow="overflow" vert="horz" wrap="square" lIns="0" tIns="4572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B076063" id="_x0000_t202" coordsize="21600,21600" o:spt="202" path="m,l,21600r21600,l21600,xe">
                <v:stroke joinstyle="miter"/>
                <v:path gradientshapeok="t" o:connecttype="rect"/>
              </v:shapetype>
              <v:shape id="Text Box 16" o:spid="_x0000_s1026" type="#_x0000_t202" style="position:absolute;left:0;text-align:left;margin-left:88.75pt;margin-top:51.95pt;width:88.85pt;height:16.8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" filled="f" stroked="f" strokeweight=".5pt">
                <v:textbox inset="0,,0,0">
                  <w:txbxContent>
                    <w:p w14:paraId="55D4B5AC" w14:textId="77777777" w:rsidR="00EA1334" w:rsidRDefault="00EA1334" w:rsidP="00EA1334">
                      <w:pPr>
                        <w:jc w:val="center"/>
                        <w:rPr>
                          <w:rFonts w:ascii="Arial" w:eastAsia="Arial" w:hAnsi="Arial" w:cs="Arial"/>
                          <w:color w:val="FFFFFF"/>
                          <w:sz w:val="12"/>
                          <w:szCs w:val="14"/>
                        </w:rPr>
                      </w:pPr>
                      <w:r>
                        <w:rPr>
                          <w:rFonts w:ascii="Arial" w:eastAsia="Arial" w:hAnsi="Arial" w:cs="Arial"/>
                          <w:b/>
                          <w:bCs/>
                          <w:color w:val="FFFFFF"/>
                          <w:sz w:val="18"/>
                          <w:szCs w:val="20"/>
                        </w:rPr>
                        <w:t xml:space="preserve">Đánh giá rủi ro   </w:t>
                      </w:r>
                    </w:p>
                    <w:p w14:paraId="5C4A78A0" w14:textId="77777777" w:rsidR="00EA1334" w:rsidRDefault="00EA1334" w:rsidP="00EA1334">
                      <w:pPr>
                        <w:rPr>
                          <w:rFonts w:ascii="Arial" w:eastAsia="Arial" w:hAnsi="Arial" w:cs="Arial"/>
                          <w:color w:val="FFFFFF"/>
                          <w:sz w:val="12"/>
                          <w:szCs w:val="14"/>
                        </w:rPr>
                      </w:pPr>
                    </w:p>
                  </w:txbxContent>
                </v:textbox>
              </v:shape>
            </w:pict>
          </mc:Fallback>
        </mc:AlternateContent>
      </w:r>
      <w:r w:rsidRPr="00315095">
        <w:rPr>
          <w:rFonts w:ascii="Arial" w:hAnsi="Arial" w:cs="Arial"/>
          <w:noProof/>
        </w:rPr>
        <mc:AlternateContent>
          <mc:Choice Requires="wps">
            <w:drawing>
              <wp:anchor distT="0" distB="0" distL="114300" distR="114300" simplePos="0" relativeHeight="251663360" behindDoc="0" locked="0" layoutInCell="1" allowOverlap="1" wp14:anchorId="78CDBB4D" wp14:editId="07976FBD">
                <wp:simplePos x="0" y="0"/>
                <wp:positionH relativeFrom="column">
                  <wp:posOffset>2432685</wp:posOffset>
                </wp:positionH>
                <wp:positionV relativeFrom="paragraph">
                  <wp:posOffset>659130</wp:posOffset>
                </wp:positionV>
                <wp:extent cx="1128395" cy="213995"/>
                <wp:effectExtent l="0" t="0" r="0" b="0"/>
                <wp:wrapNone/>
                <wp:docPr id="697"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28395" cy="213995"/>
                        </a:xfrm>
                        <a:prstGeom prst="rect">
                          <a:avLst/>
                        </a:prstGeom>
                        <a:noFill/>
                        <a:ln w="6350">
                          <a:noFill/>
                        </a:ln>
                        <a:effectLst/>
                      </wps:spPr>
                      <wps:txbx>
                        <w:txbxContent>
                          <w:p w14:paraId="3002769B" w14:textId="77777777" w:rsidR="00EA1334" w:rsidRDefault="00EA1334" w:rsidP="00EA1334">
                            <w:pPr>
                              <w:jc w:val="center"/>
                              <w:rPr>
                                <w:rFonts w:ascii="Arial" w:eastAsia="Arial" w:hAnsi="Arial" w:cs="Arial"/>
                                <w:color w:val="FFFFFF"/>
                                <w:sz w:val="12"/>
                                <w:szCs w:val="14"/>
                              </w:rPr>
                            </w:pPr>
                            <w:r>
                              <w:rPr>
                                <w:rFonts w:ascii="Arial" w:eastAsia="Arial" w:hAnsi="Arial" w:cs="Arial"/>
                                <w:b/>
                                <w:bCs/>
                                <w:color w:val="FFFFFF"/>
                                <w:sz w:val="18"/>
                                <w:szCs w:val="20"/>
                              </w:rPr>
                              <w:t>Xử lý rủi ro</w:t>
                            </w:r>
                          </w:p>
                          <w:p w14:paraId="698CE209" w14:textId="77777777" w:rsidR="00EA1334" w:rsidRDefault="00EA1334" w:rsidP="00EA1334">
                            <w:pPr>
                              <w:rPr>
                                <w:rFonts w:ascii="Arial" w:eastAsia="Arial" w:hAnsi="Arial" w:cs="Arial"/>
                                <w:color w:val="FFFFFF"/>
                                <w:sz w:val="12"/>
                                <w:szCs w:val="14"/>
                              </w:rPr>
                            </w:pPr>
                          </w:p>
                        </w:txbxContent>
                      </wps:txbx>
                      <wps:bodyPr rot="0" spcFirstLastPara="0" vertOverflow="overflow" horzOverflow="overflow" vert="horz" wrap="square" lIns="0" tIns="4572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8CDBB4D" id="Text Box 17" o:spid="_x0000_s1027" type="#_x0000_t202" style="position:absolute;left:0;text-align:left;margin-left:191.55pt;margin-top:51.9pt;width:88.85pt;height:16.8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" filled="f" stroked="f" strokeweight=".5pt">
                <v:textbox inset="0,,0,0">
                  <w:txbxContent>
                    <w:p w14:paraId="3002769B" w14:textId="77777777" w:rsidR="00EA1334" w:rsidRDefault="00EA1334" w:rsidP="00EA1334">
                      <w:pPr>
                        <w:jc w:val="center"/>
                        <w:rPr>
                          <w:rFonts w:ascii="Arial" w:eastAsia="Arial" w:hAnsi="Arial" w:cs="Arial"/>
                          <w:color w:val="FFFFFF"/>
                          <w:sz w:val="12"/>
                          <w:szCs w:val="14"/>
                        </w:rPr>
                      </w:pPr>
                      <w:r>
                        <w:rPr>
                          <w:rFonts w:ascii="Arial" w:eastAsia="Arial" w:hAnsi="Arial" w:cs="Arial"/>
                          <w:b/>
                          <w:bCs/>
                          <w:color w:val="FFFFFF"/>
                          <w:sz w:val="18"/>
                          <w:szCs w:val="20"/>
                        </w:rPr>
                        <w:t>Xử lý rủi ro</w:t>
                      </w:r>
                    </w:p>
                    <w:p w14:paraId="698CE209" w14:textId="77777777" w:rsidR="00EA1334" w:rsidRDefault="00EA1334" w:rsidP="00EA1334">
                      <w:pPr>
                        <w:rPr>
                          <w:rFonts w:ascii="Arial" w:eastAsia="Arial" w:hAnsi="Arial" w:cs="Arial"/>
                          <w:color w:val="FFFFFF"/>
                          <w:sz w:val="12"/>
                          <w:szCs w:val="14"/>
                        </w:rPr>
                      </w:pPr>
                    </w:p>
                  </w:txbxContent>
                </v:textbox>
              </v:shape>
            </w:pict>
          </mc:Fallback>
        </mc:AlternateContent>
      </w:r>
      <w:r w:rsidRPr="00315095">
        <w:rPr>
          <w:rFonts w:ascii="Arial" w:hAnsi="Arial" w:cs="Arial"/>
          <w:noProof/>
        </w:rPr>
        <mc:AlternateContent>
          <mc:Choice Requires="wps">
            <w:drawing>
              <wp:anchor distT="0" distB="0" distL="114300" distR="114300" simplePos="0" relativeHeight="251664384" behindDoc="0" locked="0" layoutInCell="1" allowOverlap="1" wp14:anchorId="57A65563" wp14:editId="2326ABDB">
                <wp:simplePos x="0" y="0"/>
                <wp:positionH relativeFrom="column">
                  <wp:posOffset>4048760</wp:posOffset>
                </wp:positionH>
                <wp:positionV relativeFrom="paragraph">
                  <wp:posOffset>659765</wp:posOffset>
                </wp:positionV>
                <wp:extent cx="1128395" cy="213995"/>
                <wp:effectExtent l="0" t="0" r="0" b="0"/>
                <wp:wrapNone/>
                <wp:docPr id="696"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28395" cy="213995"/>
                        </a:xfrm>
                        <a:prstGeom prst="rect">
                          <a:avLst/>
                        </a:prstGeom>
                        <a:noFill/>
                        <a:ln w="6350">
                          <a:noFill/>
                        </a:ln>
                        <a:effectLst/>
                      </wps:spPr>
                      <wps:txbx>
                        <w:txbxContent>
                          <w:p w14:paraId="5CC86948" w14:textId="77777777" w:rsidR="00EA1334" w:rsidRDefault="00EA1334" w:rsidP="00EA1334">
                            <w:pPr>
                              <w:jc w:val="center"/>
                              <w:rPr>
                                <w:rFonts w:ascii="Arial" w:eastAsia="Arial" w:hAnsi="Arial" w:cs="Arial"/>
                                <w:color w:val="FFFFFF"/>
                                <w:sz w:val="12"/>
                                <w:szCs w:val="14"/>
                              </w:rPr>
                            </w:pPr>
                            <w:r>
                              <w:rPr>
                                <w:rFonts w:ascii="Arial" w:eastAsia="Arial" w:hAnsi="Arial" w:cs="Arial"/>
                                <w:b/>
                                <w:bCs/>
                                <w:color w:val="FFFFFF"/>
                                <w:sz w:val="18"/>
                                <w:szCs w:val="20"/>
                              </w:rPr>
                              <w:t>Lập báo cáo</w:t>
                            </w:r>
                          </w:p>
                          <w:p w14:paraId="0F7BCC38" w14:textId="77777777" w:rsidR="00EA1334" w:rsidRDefault="00EA1334" w:rsidP="00EA1334">
                            <w:pPr>
                              <w:rPr>
                                <w:rFonts w:ascii="Arial" w:eastAsia="Arial" w:hAnsi="Arial" w:cs="Arial"/>
                                <w:color w:val="FFFFFF"/>
                                <w:sz w:val="12"/>
                                <w:szCs w:val="14"/>
                              </w:rPr>
                            </w:pPr>
                          </w:p>
                        </w:txbxContent>
                      </wps:txbx>
                      <wps:bodyPr rot="0" spcFirstLastPara="0" vertOverflow="overflow" horzOverflow="overflow" vert="horz" wrap="square" lIns="0" tIns="4572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7A65563" id="Text Box 18" o:spid="_x0000_s1028" type="#_x0000_t202" style="position:absolute;left:0;text-align:left;margin-left:318.8pt;margin-top:51.95pt;width:88.85pt;height:16.8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" filled="f" stroked="f" strokeweight=".5pt">
                <v:textbox inset="0,,0,0">
                  <w:txbxContent>
                    <w:p w14:paraId="5CC86948" w14:textId="77777777" w:rsidR="00EA1334" w:rsidRDefault="00EA1334" w:rsidP="00EA1334">
                      <w:pPr>
                        <w:jc w:val="center"/>
                        <w:rPr>
                          <w:rFonts w:ascii="Arial" w:eastAsia="Arial" w:hAnsi="Arial" w:cs="Arial"/>
                          <w:color w:val="FFFFFF"/>
                          <w:sz w:val="12"/>
                          <w:szCs w:val="14"/>
                        </w:rPr>
                      </w:pPr>
                      <w:r>
                        <w:rPr>
                          <w:rFonts w:ascii="Arial" w:eastAsia="Arial" w:hAnsi="Arial" w:cs="Arial"/>
                          <w:b/>
                          <w:bCs/>
                          <w:color w:val="FFFFFF"/>
                          <w:sz w:val="18"/>
                          <w:szCs w:val="20"/>
                        </w:rPr>
                        <w:t>Lập báo cáo</w:t>
                      </w:r>
                    </w:p>
                    <w:p w14:paraId="0F7BCC38" w14:textId="77777777" w:rsidR="00EA1334" w:rsidRDefault="00EA1334" w:rsidP="00EA1334">
                      <w:pPr>
                        <w:rPr>
                          <w:rFonts w:ascii="Arial" w:eastAsia="Arial" w:hAnsi="Arial" w:cs="Arial"/>
                          <w:color w:val="FFFFFF"/>
                          <w:sz w:val="12"/>
                          <w:szCs w:val="14"/>
                        </w:rPr>
                      </w:pPr>
                    </w:p>
                  </w:txbxContent>
                </v:textbox>
              </v:shape>
            </w:pict>
          </mc:Fallback>
        </mc:AlternateContent>
      </w:r>
      <w:r w:rsidRPr="00315095">
        <w:rPr>
          <w:rFonts w:ascii="Arial" w:hAnsi="Arial" w:cs="Arial"/>
          <w:noProof/>
        </w:rPr>
        <mc:AlternateContent>
          <mc:Choice Requires="wps">
            <w:drawing>
              <wp:anchor distT="0" distB="0" distL="114300" distR="114300" simplePos="0" relativeHeight="251665408" behindDoc="0" locked="0" layoutInCell="1" allowOverlap="1" wp14:anchorId="1D9BB1D3" wp14:editId="7901A724">
                <wp:simplePos x="0" y="0"/>
                <wp:positionH relativeFrom="column">
                  <wp:posOffset>1304925</wp:posOffset>
                </wp:positionH>
                <wp:positionV relativeFrom="paragraph">
                  <wp:posOffset>223520</wp:posOffset>
                </wp:positionV>
                <wp:extent cx="3585845" cy="273050"/>
                <wp:effectExtent l="0" t="0" r="0" b="0"/>
                <wp:wrapNone/>
                <wp:docPr id="695"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585845" cy="273050"/>
                        </a:xfrm>
                        <a:prstGeom prst="rect">
                          <a:avLst/>
                        </a:prstGeom>
                        <a:noFill/>
                        <a:ln w="6350">
                          <a:noFill/>
                        </a:ln>
                        <a:effectLst/>
                      </wps:spPr>
                      <wps:txbx>
                        <w:txbxContent>
                          <w:p w14:paraId="1B564AC0" w14:textId="77777777" w:rsidR="00EA1334" w:rsidRDefault="00EA1334" w:rsidP="00EA1334">
                            <w:pPr>
                              <w:ind w:right="380"/>
                              <w:jc w:val="center"/>
                              <w:rPr>
                                <w:sz w:val="20"/>
                                <w:szCs w:val="20"/>
                              </w:rPr>
                            </w:pPr>
                            <w:r>
                              <w:rPr>
                                <w:rFonts w:eastAsia="Arial" w:cs="Arial"/>
                                <w:b/>
                                <w:bCs/>
                                <w:color w:val="FFFFFF"/>
                                <w:sz w:val="26"/>
                                <w:szCs w:val="26"/>
                              </w:rPr>
                              <w:t>Lập kế hoạch kiểm toán</w:t>
                            </w:r>
                          </w:p>
                          <w:p w14:paraId="587E6963" w14:textId="77777777" w:rsidR="00EA1334" w:rsidRDefault="00EA1334" w:rsidP="00EA1334">
                            <w:pPr>
                              <w:jc w:val="center"/>
                              <w:rPr>
                                <w:rFonts w:eastAsia="Arial" w:cs="Arial"/>
                                <w:color w:val="FFFFFF"/>
                                <w:sz w:val="14"/>
                                <w:szCs w:val="14"/>
                              </w:rPr>
                            </w:pPr>
                          </w:p>
                          <w:p w14:paraId="049DD94E" w14:textId="77777777" w:rsidR="00EA1334" w:rsidRDefault="00EA1334" w:rsidP="00EA1334">
                            <w:pPr>
                              <w:rPr>
                                <w:rFonts w:eastAsia="Arial" w:cs="Arial"/>
                                <w:color w:val="FFFFFF"/>
                                <w:sz w:val="14"/>
                                <w:szCs w:val="14"/>
                              </w:rPr>
                            </w:pPr>
                          </w:p>
                        </w:txbxContent>
                      </wps:txbx>
                      <wps:bodyPr rot="0" spcFirstLastPara="0" vertOverflow="overflow" horzOverflow="overflow" vert="horz" wrap="square" lIns="0" tIns="4572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D9BB1D3" id="Text Box 19" o:spid="_x0000_s1029" type="#_x0000_t202" style="position:absolute;left:0;text-align:left;margin-left:102.75pt;margin-top:17.6pt;width:282.35pt;height:21.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" filled="f" stroked="f" strokeweight=".5pt">
                <v:textbox inset="0,,0,0">
                  <w:txbxContent>
                    <w:p w14:paraId="1B564AC0" w14:textId="77777777" w:rsidR="00EA1334" w:rsidRDefault="00EA1334" w:rsidP="00EA1334">
                      <w:pPr>
                        <w:ind w:right="380"/>
                        <w:jc w:val="center"/>
                        <w:rPr>
                          <w:sz w:val="20"/>
                          <w:szCs w:val="20"/>
                        </w:rPr>
                      </w:pPr>
                      <w:r>
                        <w:rPr>
                          <w:rFonts w:eastAsia="Arial" w:cs="Arial"/>
                          <w:b/>
                          <w:bCs/>
                          <w:color w:val="FFFFFF"/>
                          <w:sz w:val="26"/>
                          <w:szCs w:val="26"/>
                        </w:rPr>
                        <w:t>Lập kế hoạch kiểm toán</w:t>
                      </w:r>
                    </w:p>
                    <w:p w14:paraId="587E6963" w14:textId="77777777" w:rsidR="00EA1334" w:rsidRDefault="00EA1334" w:rsidP="00EA1334">
                      <w:pPr>
                        <w:jc w:val="center"/>
                        <w:rPr>
                          <w:rFonts w:eastAsia="Arial" w:cs="Arial"/>
                          <w:color w:val="FFFFFF"/>
                          <w:sz w:val="14"/>
                          <w:szCs w:val="14"/>
                        </w:rPr>
                      </w:pPr>
                    </w:p>
                    <w:p w14:paraId="049DD94E" w14:textId="77777777" w:rsidR="00EA1334" w:rsidRDefault="00EA1334" w:rsidP="00EA1334">
                      <w:pPr>
                        <w:rPr>
                          <w:rFonts w:eastAsia="Arial" w:cs="Arial"/>
                          <w:color w:val="FFFFFF"/>
                          <w:sz w:val="14"/>
                          <w:szCs w:val="14"/>
                        </w:rPr>
                      </w:pPr>
                    </w:p>
                  </w:txbxContent>
                </v:textbox>
              </v:shape>
            </w:pict>
          </mc:Fallback>
        </mc:AlternateContent>
      </w:r>
    </w:p>
    <w:p w14:paraId="23C67FD0" w14:textId="77777777" w:rsidR="00EA1334" w:rsidRPr="00315095" w:rsidRDefault="00EA1334" w:rsidP="00EA1334">
      <w:pPr>
        <w:widowControl w:val="0"/>
        <w:spacing w:before="120"/>
        <w:ind w:left="360"/>
        <w:rPr>
          <w:rFonts w:ascii="Arial" w:eastAsia="Arial" w:hAnsi="Arial" w:cs="Arial"/>
          <w:i/>
          <w:iCs/>
        </w:rPr>
      </w:pPr>
    </w:p>
    <w:p w14:paraId="11221B5E" w14:textId="77777777" w:rsidR="00EA1334" w:rsidRPr="00315095" w:rsidRDefault="00EA1334" w:rsidP="00EA1334">
      <w:pPr>
        <w:widowControl w:val="0"/>
        <w:spacing w:before="120"/>
        <w:rPr>
          <w:rFonts w:ascii="Arial" w:eastAsia="Arial" w:hAnsi="Arial" w:cs="Arial"/>
          <w:i/>
          <w:iCs/>
        </w:rPr>
      </w:pPr>
    </w:p>
    <w:p w14:paraId="64809F97" w14:textId="7DA79E8E" w:rsidR="00EA1334" w:rsidRPr="00315095" w:rsidRDefault="000F4697" w:rsidP="00EA1334">
      <w:pPr>
        <w:widowControl w:val="0"/>
        <w:spacing w:before="120"/>
        <w:ind w:left="360"/>
        <w:rPr>
          <w:rFonts w:ascii="Arial" w:eastAsia="Arial" w:hAnsi="Arial" w:cs="Arial"/>
          <w:i/>
          <w:iCs/>
        </w:rPr>
      </w:pPr>
      <w:r w:rsidRPr="00315095">
        <w:rPr>
          <w:rFonts w:ascii="Arial" w:hAnsi="Arial" w:cs="Arial"/>
          <w:noProof/>
        </w:rPr>
        <mc:AlternateContent>
          <mc:Choice Requires="wps">
            <w:drawing>
              <wp:anchor distT="0" distB="0" distL="114300" distR="114300" simplePos="0" relativeHeight="251661312" behindDoc="0" locked="0" layoutInCell="1" allowOverlap="1" wp14:anchorId="0C429B9A" wp14:editId="0A957ED0">
                <wp:simplePos x="0" y="0"/>
                <wp:positionH relativeFrom="column">
                  <wp:posOffset>1161821</wp:posOffset>
                </wp:positionH>
                <wp:positionV relativeFrom="paragraph">
                  <wp:posOffset>135422</wp:posOffset>
                </wp:positionV>
                <wp:extent cx="4085590" cy="901700"/>
                <wp:effectExtent l="0" t="0" r="10160" b="12700"/>
                <wp:wrapNone/>
                <wp:docPr id="699"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085590" cy="901700"/>
                        </a:xfrm>
                        <a:prstGeom prst="rect">
                          <a:avLst/>
                        </a:prstGeom>
                        <a:noFill/>
                        <a:ln w="6350">
                          <a:noFill/>
                        </a:ln>
                        <a:effectLst/>
                      </wps:spPr>
                      <wps:txbx>
                        <w:txbxContent>
                          <w:p w14:paraId="3DFAAF05" w14:textId="37365E01" w:rsidR="00EA1334" w:rsidRDefault="00EA1334" w:rsidP="00EA1334">
                            <w:pPr>
                              <w:jc w:val="both"/>
                              <w:rPr>
                                <w:rFonts w:ascii="Arial" w:hAnsi="Arial" w:cs="Arial"/>
                                <w:sz w:val="18"/>
                                <w:szCs w:val="18"/>
                              </w:rPr>
                            </w:pPr>
                            <w:r>
                              <w:rPr>
                                <w:rFonts w:ascii="Arial" w:eastAsia="Arial" w:hAnsi="Arial" w:cs="Arial"/>
                                <w:b/>
                                <w:bCs/>
                                <w:sz w:val="18"/>
                                <w:szCs w:val="18"/>
                              </w:rPr>
                              <w:t>Chiến lược kiểm toán tổng thể</w:t>
                            </w:r>
                            <w:r w:rsidR="00E33076">
                              <w:rPr>
                                <w:rFonts w:ascii="Arial" w:eastAsia="Arial" w:hAnsi="Arial" w:cs="Arial"/>
                                <w:b/>
                                <w:bCs/>
                                <w:sz w:val="18"/>
                                <w:szCs w:val="18"/>
                              </w:rPr>
                              <w:t xml:space="preserve"> tập đoàn</w:t>
                            </w:r>
                          </w:p>
                          <w:p w14:paraId="55192B3B" w14:textId="77777777" w:rsidR="00EA1334" w:rsidRDefault="00EA1334" w:rsidP="00EA1334">
                            <w:pPr>
                              <w:spacing w:line="14" w:lineRule="exact"/>
                              <w:jc w:val="both"/>
                              <w:rPr>
                                <w:rFonts w:ascii="Arial" w:hAnsi="Arial" w:cs="Arial"/>
                                <w:sz w:val="18"/>
                                <w:szCs w:val="18"/>
                              </w:rPr>
                            </w:pPr>
                          </w:p>
                          <w:p w14:paraId="419C5D29" w14:textId="5827746E" w:rsidR="00EA1334" w:rsidRDefault="00EA1334" w:rsidP="00EA1334">
                            <w:pPr>
                              <w:ind w:left="240"/>
                              <w:jc w:val="both"/>
                              <w:rPr>
                                <w:rFonts w:ascii="Arial" w:hAnsi="Arial" w:cs="Arial"/>
                                <w:sz w:val="18"/>
                                <w:szCs w:val="18"/>
                              </w:rPr>
                            </w:pPr>
                            <w:r>
                              <w:rPr>
                                <w:rFonts w:ascii="Arial" w:eastAsia="Arial" w:hAnsi="Arial" w:cs="Arial"/>
                                <w:sz w:val="18"/>
                                <w:szCs w:val="18"/>
                              </w:rPr>
                              <w:t>Các đặc điểm của cuộc kiểm toán</w:t>
                            </w:r>
                            <w:r w:rsidR="00E33076">
                              <w:rPr>
                                <w:rFonts w:ascii="Arial" w:eastAsia="Arial" w:hAnsi="Arial" w:cs="Arial"/>
                                <w:sz w:val="18"/>
                                <w:szCs w:val="18"/>
                              </w:rPr>
                              <w:t xml:space="preserve"> tập đoàn</w:t>
                            </w:r>
                            <w:r>
                              <w:rPr>
                                <w:rFonts w:ascii="Arial" w:eastAsia="Arial" w:hAnsi="Arial" w:cs="Arial"/>
                                <w:sz w:val="18"/>
                                <w:szCs w:val="18"/>
                              </w:rPr>
                              <w:t xml:space="preserve">  </w:t>
                            </w:r>
                          </w:p>
                          <w:p w14:paraId="26AEC8DC" w14:textId="77777777" w:rsidR="00EA1334" w:rsidRDefault="00EA1334" w:rsidP="00EA1334">
                            <w:pPr>
                              <w:spacing w:line="8" w:lineRule="exact"/>
                              <w:jc w:val="both"/>
                              <w:rPr>
                                <w:rFonts w:ascii="Arial" w:hAnsi="Arial" w:cs="Arial"/>
                                <w:sz w:val="18"/>
                                <w:szCs w:val="18"/>
                              </w:rPr>
                            </w:pPr>
                          </w:p>
                          <w:p w14:paraId="1A5C6708" w14:textId="77777777" w:rsidR="00EA1334" w:rsidRDefault="00EA1334" w:rsidP="00EA1334">
                            <w:pPr>
                              <w:ind w:left="240"/>
                              <w:jc w:val="both"/>
                              <w:rPr>
                                <w:rFonts w:ascii="Arial" w:hAnsi="Arial" w:cs="Arial"/>
                                <w:sz w:val="18"/>
                                <w:szCs w:val="18"/>
                              </w:rPr>
                            </w:pPr>
                            <w:r>
                              <w:rPr>
                                <w:rFonts w:ascii="Arial" w:eastAsia="Arial" w:hAnsi="Arial" w:cs="Arial"/>
                                <w:sz w:val="18"/>
                                <w:szCs w:val="18"/>
                              </w:rPr>
                              <w:t>Các mục tiêu của báo cáo</w:t>
                            </w:r>
                          </w:p>
                          <w:p w14:paraId="65E95FD7" w14:textId="77777777" w:rsidR="00EA1334" w:rsidRDefault="00EA1334" w:rsidP="00EA1334">
                            <w:pPr>
                              <w:spacing w:line="8" w:lineRule="exact"/>
                              <w:jc w:val="both"/>
                              <w:rPr>
                                <w:rFonts w:ascii="Arial" w:hAnsi="Arial" w:cs="Arial"/>
                                <w:sz w:val="18"/>
                                <w:szCs w:val="18"/>
                              </w:rPr>
                            </w:pPr>
                          </w:p>
                          <w:p w14:paraId="450EB550" w14:textId="77777777" w:rsidR="00EA1334" w:rsidRDefault="00EA1334" w:rsidP="00EA1334">
                            <w:pPr>
                              <w:spacing w:line="196" w:lineRule="exact"/>
                              <w:ind w:left="240"/>
                              <w:jc w:val="both"/>
                              <w:rPr>
                                <w:rFonts w:ascii="Arial" w:hAnsi="Arial" w:cs="Arial"/>
                                <w:sz w:val="18"/>
                                <w:szCs w:val="18"/>
                              </w:rPr>
                            </w:pPr>
                            <w:r>
                              <w:rPr>
                                <w:rFonts w:ascii="Arial" w:eastAsia="Arial" w:hAnsi="Arial" w:cs="Arial"/>
                                <w:sz w:val="18"/>
                                <w:szCs w:val="18"/>
                              </w:rPr>
                              <w:t>Các yếu tố quan trọng và kinh nghiệm (Mức trọng yếu, các yếu tố rủi ro,...)</w:t>
                            </w:r>
                          </w:p>
                          <w:p w14:paraId="604EA1B7" w14:textId="77777777" w:rsidR="00EA1334" w:rsidRDefault="00EA1334" w:rsidP="00EA1334">
                            <w:pPr>
                              <w:spacing w:line="8" w:lineRule="exact"/>
                              <w:jc w:val="both"/>
                              <w:rPr>
                                <w:rFonts w:ascii="Arial" w:hAnsi="Arial" w:cs="Arial"/>
                                <w:sz w:val="18"/>
                                <w:szCs w:val="18"/>
                              </w:rPr>
                            </w:pPr>
                          </w:p>
                          <w:p w14:paraId="439ED9A6" w14:textId="77777777" w:rsidR="00EA1334" w:rsidRDefault="00EA1334" w:rsidP="00EA1334">
                            <w:pPr>
                              <w:rPr>
                                <w:rFonts w:ascii="Arial" w:eastAsia="Arial" w:hAnsi="Arial" w:cs="Arial"/>
                                <w:sz w:val="18"/>
                                <w:szCs w:val="18"/>
                              </w:rPr>
                            </w:pPr>
                            <w:r>
                              <w:rPr>
                                <w:rFonts w:ascii="Arial" w:eastAsia="Arial" w:hAnsi="Arial" w:cs="Arial"/>
                                <w:sz w:val="18"/>
                                <w:szCs w:val="18"/>
                              </w:rPr>
                              <w:t xml:space="preserve">     Nội dung, lịch trình và phạm vi của các nguồn lực cần thiết</w:t>
                            </w:r>
                          </w:p>
                          <w:p w14:paraId="40108BEC" w14:textId="77777777" w:rsidR="00EA1334" w:rsidRDefault="00EA1334" w:rsidP="00EA1334">
                            <w:pPr>
                              <w:rPr>
                                <w:rFonts w:ascii="Arial" w:eastAsia="Arial" w:hAnsi="Arial" w:cs="Arial"/>
                                <w:sz w:val="18"/>
                                <w:szCs w:val="18"/>
                              </w:rPr>
                            </w:pPr>
                          </w:p>
                        </w:txbxContent>
                      </wps:txbx>
                      <wps:bodyPr rot="0" spcFirstLastPara="0" vertOverflow="overflow" horzOverflow="overflow" vert="horz" wrap="square" lIns="0" tIns="4572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C429B9A" id="Text Box 14" o:spid="_x0000_s1030" type="#_x0000_t202" style="position:absolute;left:0;text-align:left;margin-left:91.5pt;margin-top:10.65pt;width:321.7pt;height:7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" filled="f" stroked="f" strokeweight=".5pt">
                <v:textbox inset="0,,0,0">
                  <w:txbxContent>
                    <w:p w14:paraId="3DFAAF05" w14:textId="37365E01" w:rsidR="00EA1334" w:rsidRDefault="00EA1334" w:rsidP="00EA1334">
                      <w:pPr>
                        <w:jc w:val="both"/>
                        <w:rPr>
                          <w:rFonts w:ascii="Arial" w:hAnsi="Arial" w:cs="Arial"/>
                          <w:sz w:val="18"/>
                          <w:szCs w:val="18"/>
                        </w:rPr>
                      </w:pPr>
                      <w:r>
                        <w:rPr>
                          <w:rFonts w:ascii="Arial" w:eastAsia="Arial" w:hAnsi="Arial" w:cs="Arial"/>
                          <w:b/>
                          <w:bCs/>
                          <w:sz w:val="18"/>
                          <w:szCs w:val="18"/>
                        </w:rPr>
                        <w:t>Chiến lược kiểm toán tổng thể</w:t>
                      </w:r>
                      <w:r w:rsidR="00E33076">
                        <w:rPr>
                          <w:rFonts w:ascii="Arial" w:eastAsia="Arial" w:hAnsi="Arial" w:cs="Arial"/>
                          <w:b/>
                          <w:bCs/>
                          <w:sz w:val="18"/>
                          <w:szCs w:val="18"/>
                        </w:rPr>
                        <w:t xml:space="preserve"> tập đoàn</w:t>
                      </w:r>
                    </w:p>
                    <w:p w14:paraId="55192B3B" w14:textId="77777777" w:rsidR="00EA1334" w:rsidRDefault="00EA1334" w:rsidP="00EA1334">
                      <w:pPr>
                        <w:spacing w:line="14" w:lineRule="exact"/>
                        <w:jc w:val="both"/>
                        <w:rPr>
                          <w:rFonts w:ascii="Arial" w:hAnsi="Arial" w:cs="Arial"/>
                          <w:sz w:val="18"/>
                          <w:szCs w:val="18"/>
                        </w:rPr>
                      </w:pPr>
                    </w:p>
                    <w:p w14:paraId="419C5D29" w14:textId="5827746E" w:rsidR="00EA1334" w:rsidRDefault="00EA1334" w:rsidP="00EA1334">
                      <w:pPr>
                        <w:ind w:left="240"/>
                        <w:jc w:val="both"/>
                        <w:rPr>
                          <w:rFonts w:ascii="Arial" w:hAnsi="Arial" w:cs="Arial"/>
                          <w:sz w:val="18"/>
                          <w:szCs w:val="18"/>
                        </w:rPr>
                      </w:pPr>
                      <w:r>
                        <w:rPr>
                          <w:rFonts w:ascii="Arial" w:eastAsia="Arial" w:hAnsi="Arial" w:cs="Arial"/>
                          <w:sz w:val="18"/>
                          <w:szCs w:val="18"/>
                        </w:rPr>
                        <w:t>Các đặc điểm của cuộc kiểm toán</w:t>
                      </w:r>
                      <w:r w:rsidR="00E33076">
                        <w:rPr>
                          <w:rFonts w:ascii="Arial" w:eastAsia="Arial" w:hAnsi="Arial" w:cs="Arial"/>
                          <w:sz w:val="18"/>
                          <w:szCs w:val="18"/>
                        </w:rPr>
                        <w:t xml:space="preserve"> tập đoàn</w:t>
                      </w:r>
                      <w:r>
                        <w:rPr>
                          <w:rFonts w:ascii="Arial" w:eastAsia="Arial" w:hAnsi="Arial" w:cs="Arial"/>
                          <w:sz w:val="18"/>
                          <w:szCs w:val="18"/>
                        </w:rPr>
                        <w:t xml:space="preserve">  </w:t>
                      </w:r>
                    </w:p>
                    <w:p w14:paraId="26AEC8DC" w14:textId="77777777" w:rsidR="00EA1334" w:rsidRDefault="00EA1334" w:rsidP="00EA1334">
                      <w:pPr>
                        <w:spacing w:line="8" w:lineRule="exact"/>
                        <w:jc w:val="both"/>
                        <w:rPr>
                          <w:rFonts w:ascii="Arial" w:hAnsi="Arial" w:cs="Arial"/>
                          <w:sz w:val="18"/>
                          <w:szCs w:val="18"/>
                        </w:rPr>
                      </w:pPr>
                    </w:p>
                    <w:p w14:paraId="1A5C6708" w14:textId="77777777" w:rsidR="00EA1334" w:rsidRDefault="00EA1334" w:rsidP="00EA1334">
                      <w:pPr>
                        <w:ind w:left="240"/>
                        <w:jc w:val="both"/>
                        <w:rPr>
                          <w:rFonts w:ascii="Arial" w:hAnsi="Arial" w:cs="Arial"/>
                          <w:sz w:val="18"/>
                          <w:szCs w:val="18"/>
                        </w:rPr>
                      </w:pPr>
                      <w:r>
                        <w:rPr>
                          <w:rFonts w:ascii="Arial" w:eastAsia="Arial" w:hAnsi="Arial" w:cs="Arial"/>
                          <w:sz w:val="18"/>
                          <w:szCs w:val="18"/>
                        </w:rPr>
                        <w:t>Các mục tiêu của báo cáo</w:t>
                      </w:r>
                    </w:p>
                    <w:p w14:paraId="65E95FD7" w14:textId="77777777" w:rsidR="00EA1334" w:rsidRDefault="00EA1334" w:rsidP="00EA1334">
                      <w:pPr>
                        <w:spacing w:line="8" w:lineRule="exact"/>
                        <w:jc w:val="both"/>
                        <w:rPr>
                          <w:rFonts w:ascii="Arial" w:hAnsi="Arial" w:cs="Arial"/>
                          <w:sz w:val="18"/>
                          <w:szCs w:val="18"/>
                        </w:rPr>
                      </w:pPr>
                    </w:p>
                    <w:p w14:paraId="450EB550" w14:textId="77777777" w:rsidR="00EA1334" w:rsidRDefault="00EA1334" w:rsidP="00EA1334">
                      <w:pPr>
                        <w:spacing w:line="196" w:lineRule="exact"/>
                        <w:ind w:left="240"/>
                        <w:jc w:val="both"/>
                        <w:rPr>
                          <w:rFonts w:ascii="Arial" w:hAnsi="Arial" w:cs="Arial"/>
                          <w:sz w:val="18"/>
                          <w:szCs w:val="18"/>
                        </w:rPr>
                      </w:pPr>
                      <w:r>
                        <w:rPr>
                          <w:rFonts w:ascii="Arial" w:eastAsia="Arial" w:hAnsi="Arial" w:cs="Arial"/>
                          <w:sz w:val="18"/>
                          <w:szCs w:val="18"/>
                        </w:rPr>
                        <w:t>Các yếu tố quan trọng và kinh nghiệm (Mức trọng yếu, các yếu tố rủi ro,...)</w:t>
                      </w:r>
                    </w:p>
                    <w:p w14:paraId="604EA1B7" w14:textId="77777777" w:rsidR="00EA1334" w:rsidRDefault="00EA1334" w:rsidP="00EA1334">
                      <w:pPr>
                        <w:spacing w:line="8" w:lineRule="exact"/>
                        <w:jc w:val="both"/>
                        <w:rPr>
                          <w:rFonts w:ascii="Arial" w:hAnsi="Arial" w:cs="Arial"/>
                          <w:sz w:val="18"/>
                          <w:szCs w:val="18"/>
                        </w:rPr>
                      </w:pPr>
                    </w:p>
                    <w:p w14:paraId="439ED9A6" w14:textId="77777777" w:rsidR="00EA1334" w:rsidRDefault="00EA1334" w:rsidP="00EA1334">
                      <w:pPr>
                        <w:rPr>
                          <w:rFonts w:ascii="Arial" w:eastAsia="Arial" w:hAnsi="Arial" w:cs="Arial"/>
                          <w:sz w:val="18"/>
                          <w:szCs w:val="18"/>
                        </w:rPr>
                      </w:pPr>
                      <w:r>
                        <w:rPr>
                          <w:rFonts w:ascii="Arial" w:eastAsia="Arial" w:hAnsi="Arial" w:cs="Arial"/>
                          <w:sz w:val="18"/>
                          <w:szCs w:val="18"/>
                        </w:rPr>
                        <w:t xml:space="preserve">     Nội dung, lịch trình và phạm vi của các nguồn lực cần thiết</w:t>
                      </w:r>
                    </w:p>
                    <w:p w14:paraId="40108BEC" w14:textId="77777777" w:rsidR="00EA1334" w:rsidRDefault="00EA1334" w:rsidP="00EA1334">
                      <w:pPr>
                        <w:rPr>
                          <w:rFonts w:ascii="Arial" w:eastAsia="Arial" w:hAnsi="Arial" w:cs="Arial"/>
                          <w:sz w:val="18"/>
                          <w:szCs w:val="18"/>
                        </w:rPr>
                      </w:pPr>
                    </w:p>
                  </w:txbxContent>
                </v:textbox>
              </v:shape>
            </w:pict>
          </mc:Fallback>
        </mc:AlternateContent>
      </w:r>
    </w:p>
    <w:p w14:paraId="357757C5" w14:textId="77777777" w:rsidR="00EA1334" w:rsidRPr="00315095" w:rsidRDefault="00EA1334" w:rsidP="00EA1334">
      <w:pPr>
        <w:widowControl w:val="0"/>
        <w:spacing w:before="120"/>
        <w:ind w:left="360"/>
        <w:rPr>
          <w:rFonts w:ascii="Arial" w:eastAsia="Arial" w:hAnsi="Arial" w:cs="Arial"/>
          <w:i/>
          <w:iCs/>
        </w:rPr>
      </w:pPr>
    </w:p>
    <w:p w14:paraId="3E6EFA55" w14:textId="77777777" w:rsidR="00EA1334" w:rsidRPr="00315095" w:rsidRDefault="00EA1334" w:rsidP="00EA1334">
      <w:pPr>
        <w:widowControl w:val="0"/>
        <w:spacing w:before="120"/>
        <w:ind w:left="360"/>
        <w:rPr>
          <w:rFonts w:ascii="Arial" w:eastAsia="Arial" w:hAnsi="Arial" w:cs="Arial"/>
          <w:i/>
          <w:iCs/>
        </w:rPr>
      </w:pPr>
    </w:p>
    <w:p w14:paraId="42865995" w14:textId="5BA8CCE6" w:rsidR="00EA1334" w:rsidRPr="00315095" w:rsidRDefault="000F4697" w:rsidP="00EA1334">
      <w:pPr>
        <w:widowControl w:val="0"/>
        <w:spacing w:before="120"/>
        <w:ind w:left="360"/>
        <w:rPr>
          <w:rFonts w:ascii="Arial" w:eastAsia="Arial" w:hAnsi="Arial" w:cs="Arial"/>
          <w:i/>
          <w:iCs/>
        </w:rPr>
      </w:pPr>
      <w:r w:rsidRPr="00315095">
        <w:rPr>
          <w:rFonts w:ascii="Arial" w:hAnsi="Arial" w:cs="Arial"/>
          <w:noProof/>
        </w:rPr>
        <mc:AlternateContent>
          <mc:Choice Requires="wps">
            <w:drawing>
              <wp:anchor distT="0" distB="0" distL="114300" distR="114300" simplePos="0" relativeHeight="251666432" behindDoc="0" locked="0" layoutInCell="1" allowOverlap="1" wp14:anchorId="4F7618D2" wp14:editId="428A619C">
                <wp:simplePos x="0" y="0"/>
                <wp:positionH relativeFrom="column">
                  <wp:posOffset>1160145</wp:posOffset>
                </wp:positionH>
                <wp:positionV relativeFrom="paragraph">
                  <wp:posOffset>269240</wp:posOffset>
                </wp:positionV>
                <wp:extent cx="3811905" cy="213995"/>
                <wp:effectExtent l="0" t="0" r="0" b="14605"/>
                <wp:wrapNone/>
                <wp:docPr id="694"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11905" cy="213995"/>
                        </a:xfrm>
                        <a:prstGeom prst="rect">
                          <a:avLst/>
                        </a:prstGeom>
                        <a:noFill/>
                        <a:ln w="6350">
                          <a:noFill/>
                        </a:ln>
                        <a:effectLst/>
                      </wps:spPr>
                      <wps:txbx>
                        <w:txbxContent>
                          <w:p w14:paraId="36A62CC0" w14:textId="77777777" w:rsidR="00EA1334" w:rsidRDefault="00EA1334" w:rsidP="00EA1334">
                            <w:pPr>
                              <w:jc w:val="center"/>
                              <w:rPr>
                                <w:rFonts w:ascii="Arial" w:hAnsi="Arial" w:cs="Arial"/>
                                <w:sz w:val="20"/>
                                <w:szCs w:val="20"/>
                              </w:rPr>
                            </w:pPr>
                            <w:r>
                              <w:rPr>
                                <w:rFonts w:ascii="Arial" w:eastAsia="Arial" w:hAnsi="Arial" w:cs="Arial"/>
                                <w:color w:val="FFFFFF"/>
                                <w:sz w:val="18"/>
                                <w:szCs w:val="18"/>
                              </w:rPr>
                              <w:t>Cập nhật liên tục và thay đổi kế hoạch kiểm toán khi cần thiết</w:t>
                            </w:r>
                          </w:p>
                          <w:p w14:paraId="200F8A0F" w14:textId="77777777" w:rsidR="00EA1334" w:rsidRDefault="00EA1334" w:rsidP="00EA1334">
                            <w:pPr>
                              <w:jc w:val="center"/>
                              <w:rPr>
                                <w:rFonts w:ascii="Arial" w:eastAsia="Arial" w:hAnsi="Arial" w:cs="Arial"/>
                                <w:color w:val="FFFFFF"/>
                                <w:sz w:val="14"/>
                                <w:szCs w:val="14"/>
                              </w:rPr>
                            </w:pPr>
                          </w:p>
                          <w:p w14:paraId="0F301FCB" w14:textId="77777777" w:rsidR="00EA1334" w:rsidRDefault="00EA1334" w:rsidP="00EA1334">
                            <w:pPr>
                              <w:rPr>
                                <w:rFonts w:ascii="Arial" w:eastAsia="Arial" w:hAnsi="Arial" w:cs="Arial"/>
                                <w:color w:val="FFFFFF"/>
                                <w:sz w:val="14"/>
                                <w:szCs w:val="14"/>
                              </w:rPr>
                            </w:pPr>
                          </w:p>
                        </w:txbxContent>
                      </wps:txbx>
                      <wps:bodyPr rot="0" spcFirstLastPara="0" vertOverflow="overflow" horzOverflow="overflow" vert="horz" wrap="square" lIns="0" tIns="4572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F7618D2" id="Text Box 20" o:spid="_x0000_s1031" type="#_x0000_t202" style="position:absolute;left:0;text-align:left;margin-left:91.35pt;margin-top:21.2pt;width:300.15pt;height:16.8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" filled="f" stroked="f" strokeweight=".5pt">
                <v:textbox inset="0,,0,0">
                  <w:txbxContent>
                    <w:p w14:paraId="36A62CC0" w14:textId="77777777" w:rsidR="00EA1334" w:rsidRDefault="00EA1334" w:rsidP="00EA1334">
                      <w:pPr>
                        <w:jc w:val="center"/>
                        <w:rPr>
                          <w:rFonts w:ascii="Arial" w:hAnsi="Arial" w:cs="Arial"/>
                          <w:sz w:val="20"/>
                          <w:szCs w:val="20"/>
                        </w:rPr>
                      </w:pPr>
                      <w:r>
                        <w:rPr>
                          <w:rFonts w:ascii="Arial" w:eastAsia="Arial" w:hAnsi="Arial" w:cs="Arial"/>
                          <w:color w:val="FFFFFF"/>
                          <w:sz w:val="18"/>
                          <w:szCs w:val="18"/>
                        </w:rPr>
                        <w:t>Cập nhật liên tục và thay đổi kế hoạch kiểm toán khi cần thiết</w:t>
                      </w:r>
                    </w:p>
                    <w:p w14:paraId="200F8A0F" w14:textId="77777777" w:rsidR="00EA1334" w:rsidRDefault="00EA1334" w:rsidP="00EA1334">
                      <w:pPr>
                        <w:jc w:val="center"/>
                        <w:rPr>
                          <w:rFonts w:ascii="Arial" w:eastAsia="Arial" w:hAnsi="Arial" w:cs="Arial"/>
                          <w:color w:val="FFFFFF"/>
                          <w:sz w:val="14"/>
                          <w:szCs w:val="14"/>
                        </w:rPr>
                      </w:pPr>
                    </w:p>
                    <w:p w14:paraId="0F301FCB" w14:textId="77777777" w:rsidR="00EA1334" w:rsidRDefault="00EA1334" w:rsidP="00EA1334">
                      <w:pPr>
                        <w:rPr>
                          <w:rFonts w:ascii="Arial" w:eastAsia="Arial" w:hAnsi="Arial" w:cs="Arial"/>
                          <w:color w:val="FFFFFF"/>
                          <w:sz w:val="14"/>
                          <w:szCs w:val="14"/>
                        </w:rPr>
                      </w:pPr>
                    </w:p>
                  </w:txbxContent>
                </v:textbox>
              </v:shape>
            </w:pict>
          </mc:Fallback>
        </mc:AlternateContent>
      </w:r>
    </w:p>
    <w:p w14:paraId="372786A4" w14:textId="0C84708D" w:rsidR="00EA1334" w:rsidRPr="00315095" w:rsidRDefault="000F4697" w:rsidP="00EA1334">
      <w:pPr>
        <w:widowControl w:val="0"/>
        <w:spacing w:before="120"/>
        <w:ind w:left="360"/>
        <w:rPr>
          <w:rFonts w:ascii="Arial" w:eastAsia="Arial" w:hAnsi="Arial" w:cs="Arial"/>
          <w:i/>
          <w:iCs/>
        </w:rPr>
      </w:pPr>
      <w:r w:rsidRPr="00315095">
        <w:rPr>
          <w:rFonts w:ascii="Arial" w:hAnsi="Arial" w:cs="Arial"/>
          <w:noProof/>
        </w:rPr>
        <mc:AlternateContent>
          <mc:Choice Requires="wps">
            <w:drawing>
              <wp:anchor distT="0" distB="0" distL="114300" distR="114300" simplePos="0" relativeHeight="251660288" behindDoc="0" locked="0" layoutInCell="1" allowOverlap="1" wp14:anchorId="3D6E9107" wp14:editId="7F6A347F">
                <wp:simplePos x="0" y="0"/>
                <wp:positionH relativeFrom="column">
                  <wp:posOffset>1638935</wp:posOffset>
                </wp:positionH>
                <wp:positionV relativeFrom="paragraph">
                  <wp:posOffset>265430</wp:posOffset>
                </wp:positionV>
                <wp:extent cx="3590290" cy="895350"/>
                <wp:effectExtent l="0" t="0" r="10160" b="0"/>
                <wp:wrapNone/>
                <wp:docPr id="700"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590290" cy="895350"/>
                        </a:xfrm>
                        <a:prstGeom prst="rect">
                          <a:avLst/>
                        </a:prstGeom>
                        <a:noFill/>
                        <a:ln w="6350">
                          <a:noFill/>
                        </a:ln>
                        <a:effectLst/>
                      </wps:spPr>
                      <wps:txbx>
                        <w:txbxContent>
                          <w:p w14:paraId="65AF51D8" w14:textId="77777777" w:rsidR="00EA1334" w:rsidRDefault="00EA1334" w:rsidP="00EA1334">
                            <w:pPr>
                              <w:jc w:val="both"/>
                              <w:rPr>
                                <w:rFonts w:ascii="Arial" w:hAnsi="Arial" w:cs="Arial"/>
                                <w:sz w:val="18"/>
                                <w:szCs w:val="18"/>
                              </w:rPr>
                            </w:pPr>
                            <w:r>
                              <w:rPr>
                                <w:rFonts w:ascii="Arial" w:eastAsia="Arial" w:hAnsi="Arial" w:cs="Arial"/>
                                <w:b/>
                                <w:bCs/>
                                <w:sz w:val="18"/>
                                <w:szCs w:val="18"/>
                              </w:rPr>
                              <w:t>Kế hoạch kiểm toán chi tiết</w:t>
                            </w:r>
                          </w:p>
                          <w:p w14:paraId="11E3B964" w14:textId="77777777" w:rsidR="00EA1334" w:rsidRDefault="00EA1334" w:rsidP="00EA1334">
                            <w:pPr>
                              <w:spacing w:line="30" w:lineRule="exact"/>
                              <w:jc w:val="both"/>
                              <w:rPr>
                                <w:rFonts w:ascii="Arial" w:hAnsi="Arial" w:cs="Arial"/>
                                <w:sz w:val="18"/>
                                <w:szCs w:val="18"/>
                              </w:rPr>
                            </w:pPr>
                          </w:p>
                          <w:p w14:paraId="684BF6B6" w14:textId="77777777" w:rsidR="00EA1334" w:rsidRDefault="00EA1334" w:rsidP="00EA1334">
                            <w:pPr>
                              <w:ind w:left="180"/>
                              <w:jc w:val="both"/>
                              <w:rPr>
                                <w:rFonts w:ascii="Arial" w:hAnsi="Arial" w:cs="Arial"/>
                                <w:sz w:val="18"/>
                                <w:szCs w:val="18"/>
                              </w:rPr>
                            </w:pPr>
                            <w:r>
                              <w:rPr>
                                <w:rFonts w:ascii="Arial" w:eastAsia="Arial" w:hAnsi="Arial" w:cs="Arial"/>
                                <w:sz w:val="18"/>
                                <w:szCs w:val="18"/>
                              </w:rPr>
                              <w:t xml:space="preserve">Nội dung, lịch trình và phạm vi của các thủ tục được lập kế hoạch  </w:t>
                            </w:r>
                          </w:p>
                          <w:p w14:paraId="45448599" w14:textId="77777777" w:rsidR="00EA1334" w:rsidRDefault="00EA1334" w:rsidP="00EA1334">
                            <w:pPr>
                              <w:spacing w:line="8" w:lineRule="exact"/>
                              <w:jc w:val="both"/>
                              <w:rPr>
                                <w:rFonts w:ascii="Arial" w:hAnsi="Arial" w:cs="Arial"/>
                                <w:sz w:val="18"/>
                                <w:szCs w:val="18"/>
                              </w:rPr>
                            </w:pPr>
                          </w:p>
                          <w:p w14:paraId="70C6247B" w14:textId="77777777" w:rsidR="00EA1334" w:rsidRDefault="00EA1334" w:rsidP="00EA1334">
                            <w:pPr>
                              <w:ind w:left="180"/>
                              <w:jc w:val="both"/>
                              <w:rPr>
                                <w:rFonts w:ascii="Arial" w:hAnsi="Arial" w:cs="Arial"/>
                                <w:sz w:val="18"/>
                                <w:szCs w:val="18"/>
                              </w:rPr>
                            </w:pPr>
                            <w:r>
                              <w:rPr>
                                <w:rFonts w:ascii="Arial" w:eastAsia="Arial" w:hAnsi="Arial" w:cs="Arial"/>
                                <w:sz w:val="18"/>
                                <w:szCs w:val="18"/>
                              </w:rPr>
                              <w:t>Các thủ tục đánh giá rủi ro</w:t>
                            </w:r>
                          </w:p>
                          <w:p w14:paraId="7C728415" w14:textId="77777777" w:rsidR="00EA1334" w:rsidRDefault="00EA1334" w:rsidP="00EA1334">
                            <w:pPr>
                              <w:spacing w:line="8" w:lineRule="exact"/>
                              <w:jc w:val="both"/>
                              <w:rPr>
                                <w:rFonts w:ascii="Arial" w:hAnsi="Arial" w:cs="Arial"/>
                                <w:sz w:val="18"/>
                                <w:szCs w:val="18"/>
                              </w:rPr>
                            </w:pPr>
                          </w:p>
                          <w:p w14:paraId="50420E24" w14:textId="77777777" w:rsidR="00EA1334" w:rsidRDefault="00EA1334" w:rsidP="00EA1334">
                            <w:pPr>
                              <w:ind w:left="180"/>
                              <w:jc w:val="both"/>
                              <w:rPr>
                                <w:rFonts w:ascii="Arial" w:hAnsi="Arial" w:cs="Arial"/>
                                <w:sz w:val="18"/>
                                <w:szCs w:val="18"/>
                              </w:rPr>
                            </w:pPr>
                            <w:r>
                              <w:rPr>
                                <w:rFonts w:ascii="Arial" w:eastAsia="Arial" w:hAnsi="Arial" w:cs="Arial"/>
                                <w:sz w:val="18"/>
                                <w:szCs w:val="18"/>
                              </w:rPr>
                              <w:t>Các thủ tục kiểm toán tiếp theo</w:t>
                            </w:r>
                          </w:p>
                          <w:p w14:paraId="1125664E" w14:textId="77777777" w:rsidR="00EA1334" w:rsidRDefault="00EA1334" w:rsidP="00EA1334">
                            <w:pPr>
                              <w:jc w:val="center"/>
                              <w:rPr>
                                <w:rFonts w:eastAsia="Arial" w:cs="Arial"/>
                                <w:sz w:val="14"/>
                                <w:szCs w:val="14"/>
                              </w:rPr>
                            </w:pPr>
                          </w:p>
                          <w:p w14:paraId="62D26F0A" w14:textId="77777777" w:rsidR="00EA1334" w:rsidRDefault="00EA1334" w:rsidP="00EA1334">
                            <w:pPr>
                              <w:rPr>
                                <w:rFonts w:eastAsia="Arial" w:cs="Arial"/>
                                <w:sz w:val="14"/>
                                <w:szCs w:val="14"/>
                              </w:rPr>
                            </w:pPr>
                          </w:p>
                        </w:txbxContent>
                      </wps:txbx>
                      <wps:bodyPr rot="0" spcFirstLastPara="0" vertOverflow="overflow" horzOverflow="overflow" vert="horz" wrap="square" lIns="0" tIns="4572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D6E9107" id="Text Box 8" o:spid="_x0000_s1032" type="#_x0000_t202" style="position:absolute;left:0;text-align:left;margin-left:129.05pt;margin-top:20.9pt;width:282.7pt;height:7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" filled="f" stroked="f" strokeweight=".5pt">
                <v:textbox inset="0,,0,0">
                  <w:txbxContent>
                    <w:p w14:paraId="65AF51D8" w14:textId="77777777" w:rsidR="00EA1334" w:rsidRDefault="00EA1334" w:rsidP="00EA1334">
                      <w:pPr>
                        <w:jc w:val="both"/>
                        <w:rPr>
                          <w:rFonts w:ascii="Arial" w:hAnsi="Arial" w:cs="Arial"/>
                          <w:sz w:val="18"/>
                          <w:szCs w:val="18"/>
                        </w:rPr>
                      </w:pPr>
                      <w:r>
                        <w:rPr>
                          <w:rFonts w:ascii="Arial" w:eastAsia="Arial" w:hAnsi="Arial" w:cs="Arial"/>
                          <w:b/>
                          <w:bCs/>
                          <w:sz w:val="18"/>
                          <w:szCs w:val="18"/>
                        </w:rPr>
                        <w:t>Kế hoạch kiểm toán chi tiết</w:t>
                      </w:r>
                    </w:p>
                    <w:p w14:paraId="11E3B964" w14:textId="77777777" w:rsidR="00EA1334" w:rsidRDefault="00EA1334" w:rsidP="00EA1334">
                      <w:pPr>
                        <w:spacing w:line="30" w:lineRule="exact"/>
                        <w:jc w:val="both"/>
                        <w:rPr>
                          <w:rFonts w:ascii="Arial" w:hAnsi="Arial" w:cs="Arial"/>
                          <w:sz w:val="18"/>
                          <w:szCs w:val="18"/>
                        </w:rPr>
                      </w:pPr>
                    </w:p>
                    <w:p w14:paraId="684BF6B6" w14:textId="77777777" w:rsidR="00EA1334" w:rsidRDefault="00EA1334" w:rsidP="00EA1334">
                      <w:pPr>
                        <w:ind w:left="180"/>
                        <w:jc w:val="both"/>
                        <w:rPr>
                          <w:rFonts w:ascii="Arial" w:hAnsi="Arial" w:cs="Arial"/>
                          <w:sz w:val="18"/>
                          <w:szCs w:val="18"/>
                        </w:rPr>
                      </w:pPr>
                      <w:r>
                        <w:rPr>
                          <w:rFonts w:ascii="Arial" w:eastAsia="Arial" w:hAnsi="Arial" w:cs="Arial"/>
                          <w:sz w:val="18"/>
                          <w:szCs w:val="18"/>
                        </w:rPr>
                        <w:t xml:space="preserve">Nội dung, lịch trình và phạm vi của các thủ tục được lập kế hoạch  </w:t>
                      </w:r>
                    </w:p>
                    <w:p w14:paraId="45448599" w14:textId="77777777" w:rsidR="00EA1334" w:rsidRDefault="00EA1334" w:rsidP="00EA1334">
                      <w:pPr>
                        <w:spacing w:line="8" w:lineRule="exact"/>
                        <w:jc w:val="both"/>
                        <w:rPr>
                          <w:rFonts w:ascii="Arial" w:hAnsi="Arial" w:cs="Arial"/>
                          <w:sz w:val="18"/>
                          <w:szCs w:val="18"/>
                        </w:rPr>
                      </w:pPr>
                    </w:p>
                    <w:p w14:paraId="70C6247B" w14:textId="77777777" w:rsidR="00EA1334" w:rsidRDefault="00EA1334" w:rsidP="00EA1334">
                      <w:pPr>
                        <w:ind w:left="180"/>
                        <w:jc w:val="both"/>
                        <w:rPr>
                          <w:rFonts w:ascii="Arial" w:hAnsi="Arial" w:cs="Arial"/>
                          <w:sz w:val="18"/>
                          <w:szCs w:val="18"/>
                        </w:rPr>
                      </w:pPr>
                      <w:r>
                        <w:rPr>
                          <w:rFonts w:ascii="Arial" w:eastAsia="Arial" w:hAnsi="Arial" w:cs="Arial"/>
                          <w:sz w:val="18"/>
                          <w:szCs w:val="18"/>
                        </w:rPr>
                        <w:t>Các thủ tục đánh giá rủi ro</w:t>
                      </w:r>
                    </w:p>
                    <w:p w14:paraId="7C728415" w14:textId="77777777" w:rsidR="00EA1334" w:rsidRDefault="00EA1334" w:rsidP="00EA1334">
                      <w:pPr>
                        <w:spacing w:line="8" w:lineRule="exact"/>
                        <w:jc w:val="both"/>
                        <w:rPr>
                          <w:rFonts w:ascii="Arial" w:hAnsi="Arial" w:cs="Arial"/>
                          <w:sz w:val="18"/>
                          <w:szCs w:val="18"/>
                        </w:rPr>
                      </w:pPr>
                    </w:p>
                    <w:p w14:paraId="50420E24" w14:textId="77777777" w:rsidR="00EA1334" w:rsidRDefault="00EA1334" w:rsidP="00EA1334">
                      <w:pPr>
                        <w:ind w:left="180"/>
                        <w:jc w:val="both"/>
                        <w:rPr>
                          <w:rFonts w:ascii="Arial" w:hAnsi="Arial" w:cs="Arial"/>
                          <w:sz w:val="18"/>
                          <w:szCs w:val="18"/>
                        </w:rPr>
                      </w:pPr>
                      <w:r>
                        <w:rPr>
                          <w:rFonts w:ascii="Arial" w:eastAsia="Arial" w:hAnsi="Arial" w:cs="Arial"/>
                          <w:sz w:val="18"/>
                          <w:szCs w:val="18"/>
                        </w:rPr>
                        <w:t>Các thủ tục kiểm toán tiếp theo</w:t>
                      </w:r>
                    </w:p>
                    <w:p w14:paraId="1125664E" w14:textId="77777777" w:rsidR="00EA1334" w:rsidRDefault="00EA1334" w:rsidP="00EA1334">
                      <w:pPr>
                        <w:jc w:val="center"/>
                        <w:rPr>
                          <w:rFonts w:eastAsia="Arial" w:cs="Arial"/>
                          <w:sz w:val="14"/>
                          <w:szCs w:val="14"/>
                        </w:rPr>
                      </w:pPr>
                    </w:p>
                    <w:p w14:paraId="62D26F0A" w14:textId="77777777" w:rsidR="00EA1334" w:rsidRDefault="00EA1334" w:rsidP="00EA1334">
                      <w:pPr>
                        <w:rPr>
                          <w:rFonts w:eastAsia="Arial" w:cs="Arial"/>
                          <w:sz w:val="14"/>
                          <w:szCs w:val="14"/>
                        </w:rPr>
                      </w:pPr>
                    </w:p>
                  </w:txbxContent>
                </v:textbox>
              </v:shape>
            </w:pict>
          </mc:Fallback>
        </mc:AlternateContent>
      </w:r>
    </w:p>
    <w:p w14:paraId="02650F6F" w14:textId="2816C4B1" w:rsidR="00EA1334" w:rsidRPr="00315095" w:rsidRDefault="00EA1334" w:rsidP="00EA1334">
      <w:pPr>
        <w:widowControl w:val="0"/>
        <w:spacing w:before="120"/>
        <w:ind w:left="360"/>
        <w:rPr>
          <w:rFonts w:ascii="Arial" w:eastAsia="Arial" w:hAnsi="Arial" w:cs="Arial"/>
          <w:i/>
          <w:iCs/>
        </w:rPr>
      </w:pPr>
    </w:p>
    <w:p w14:paraId="7A0DBE3B" w14:textId="77777777" w:rsidR="00EA1334" w:rsidRPr="00315095" w:rsidRDefault="00EA1334" w:rsidP="00EA1334">
      <w:pPr>
        <w:widowControl w:val="0"/>
        <w:spacing w:before="120"/>
        <w:ind w:left="360"/>
        <w:rPr>
          <w:rFonts w:ascii="Arial" w:eastAsia="Arial" w:hAnsi="Arial" w:cs="Arial"/>
          <w:i/>
          <w:iCs/>
        </w:rPr>
      </w:pPr>
    </w:p>
    <w:p w14:paraId="7C47E461" w14:textId="77777777" w:rsidR="00EA1334" w:rsidRPr="00315095" w:rsidRDefault="00EA1334" w:rsidP="00EA1334">
      <w:pPr>
        <w:widowControl w:val="0"/>
        <w:spacing w:before="120"/>
        <w:ind w:left="360"/>
        <w:rPr>
          <w:rFonts w:ascii="Arial" w:eastAsia="Arial" w:hAnsi="Arial" w:cs="Arial"/>
          <w:i/>
          <w:iCs/>
        </w:rPr>
      </w:pPr>
    </w:p>
    <w:p w14:paraId="6D11533F" w14:textId="75492529" w:rsidR="00EA1334" w:rsidRPr="00315095" w:rsidRDefault="000F4697" w:rsidP="00EA1334">
      <w:pPr>
        <w:widowControl w:val="0"/>
        <w:spacing w:before="120"/>
        <w:ind w:left="360"/>
        <w:rPr>
          <w:rFonts w:ascii="Arial" w:eastAsia="Arial" w:hAnsi="Arial" w:cs="Arial"/>
          <w:i/>
          <w:iCs/>
        </w:rPr>
      </w:pPr>
      <w:r w:rsidRPr="00315095">
        <w:rPr>
          <w:rFonts w:ascii="Arial" w:hAnsi="Arial" w:cs="Arial"/>
          <w:noProof/>
        </w:rPr>
        <mc:AlternateContent>
          <mc:Choice Requires="wps">
            <w:drawing>
              <wp:anchor distT="0" distB="0" distL="114300" distR="114300" simplePos="0" relativeHeight="251667456" behindDoc="0" locked="0" layoutInCell="1" allowOverlap="1" wp14:anchorId="0CA284D1" wp14:editId="548E099D">
                <wp:simplePos x="0" y="0"/>
                <wp:positionH relativeFrom="column">
                  <wp:posOffset>1198245</wp:posOffset>
                </wp:positionH>
                <wp:positionV relativeFrom="paragraph">
                  <wp:posOffset>109855</wp:posOffset>
                </wp:positionV>
                <wp:extent cx="3811905" cy="273050"/>
                <wp:effectExtent l="0" t="0" r="0" b="12700"/>
                <wp:wrapNone/>
                <wp:docPr id="693"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11905" cy="273050"/>
                        </a:xfrm>
                        <a:prstGeom prst="rect">
                          <a:avLst/>
                        </a:prstGeom>
                        <a:noFill/>
                        <a:ln w="6350">
                          <a:noFill/>
                        </a:ln>
                        <a:effectLst/>
                      </wps:spPr>
                      <wps:txbx>
                        <w:txbxContent>
                          <w:p w14:paraId="44406704" w14:textId="77777777" w:rsidR="00EA1334" w:rsidRDefault="00EA1334" w:rsidP="00EA1334">
                            <w:pPr>
                              <w:spacing w:before="20"/>
                              <w:ind w:right="62"/>
                              <w:jc w:val="center"/>
                              <w:rPr>
                                <w:rFonts w:ascii="Arial" w:hAnsi="Arial" w:cs="Arial"/>
                                <w:sz w:val="20"/>
                                <w:szCs w:val="20"/>
                              </w:rPr>
                            </w:pPr>
                            <w:r>
                              <w:rPr>
                                <w:rFonts w:ascii="Arial" w:eastAsia="Arial" w:hAnsi="Arial" w:cs="Arial"/>
                                <w:color w:val="FFFFFF"/>
                                <w:sz w:val="18"/>
                                <w:szCs w:val="18"/>
                              </w:rPr>
                              <w:t>Trao đổi với BGĐ &amp; BQT</w:t>
                            </w:r>
                          </w:p>
                          <w:p w14:paraId="75BCEE19" w14:textId="77777777" w:rsidR="00EA1334" w:rsidRDefault="00EA1334" w:rsidP="00EA1334">
                            <w:pPr>
                              <w:jc w:val="center"/>
                              <w:rPr>
                                <w:rFonts w:eastAsia="Arial" w:cs="Arial"/>
                                <w:color w:val="FFFFFF"/>
                                <w:sz w:val="14"/>
                                <w:szCs w:val="14"/>
                              </w:rPr>
                            </w:pPr>
                          </w:p>
                          <w:p w14:paraId="6C0739A1" w14:textId="77777777" w:rsidR="00EA1334" w:rsidRDefault="00EA1334" w:rsidP="00EA1334">
                            <w:pPr>
                              <w:rPr>
                                <w:rFonts w:eastAsia="Arial" w:cs="Arial"/>
                                <w:color w:val="FFFFFF"/>
                                <w:sz w:val="14"/>
                                <w:szCs w:val="14"/>
                              </w:rPr>
                            </w:pPr>
                          </w:p>
                        </w:txbxContent>
                      </wps:txbx>
                      <wps:bodyPr rot="0" spcFirstLastPara="0" vertOverflow="overflow" horzOverflow="overflow" vert="horz" wrap="square" lIns="0" tIns="4572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CA284D1" id="Text Box 21" o:spid="_x0000_s1033" type="#_x0000_t202" style="position:absolute;left:0;text-align:left;margin-left:94.35pt;margin-top:8.65pt;width:300.15pt;height:21.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" filled="f" stroked="f" strokeweight=".5pt">
                <v:textbox inset="0,,0,0">
                  <w:txbxContent>
                    <w:p w14:paraId="44406704" w14:textId="77777777" w:rsidR="00EA1334" w:rsidRDefault="00EA1334" w:rsidP="00EA1334">
                      <w:pPr>
                        <w:spacing w:before="20"/>
                        <w:ind w:right="62"/>
                        <w:jc w:val="center"/>
                        <w:rPr>
                          <w:rFonts w:ascii="Arial" w:hAnsi="Arial" w:cs="Arial"/>
                          <w:sz w:val="20"/>
                          <w:szCs w:val="20"/>
                        </w:rPr>
                      </w:pPr>
                      <w:r>
                        <w:rPr>
                          <w:rFonts w:ascii="Arial" w:eastAsia="Arial" w:hAnsi="Arial" w:cs="Arial"/>
                          <w:color w:val="FFFFFF"/>
                          <w:sz w:val="18"/>
                          <w:szCs w:val="18"/>
                        </w:rPr>
                        <w:t>Trao đổi với BGĐ &amp; BQT</w:t>
                      </w:r>
                    </w:p>
                    <w:p w14:paraId="75BCEE19" w14:textId="77777777" w:rsidR="00EA1334" w:rsidRDefault="00EA1334" w:rsidP="00EA1334">
                      <w:pPr>
                        <w:jc w:val="center"/>
                        <w:rPr>
                          <w:rFonts w:eastAsia="Arial" w:cs="Arial"/>
                          <w:color w:val="FFFFFF"/>
                          <w:sz w:val="14"/>
                          <w:szCs w:val="14"/>
                        </w:rPr>
                      </w:pPr>
                    </w:p>
                    <w:p w14:paraId="6C0739A1" w14:textId="77777777" w:rsidR="00EA1334" w:rsidRDefault="00EA1334" w:rsidP="00EA1334">
                      <w:pPr>
                        <w:rPr>
                          <w:rFonts w:eastAsia="Arial" w:cs="Arial"/>
                          <w:color w:val="FFFFFF"/>
                          <w:sz w:val="14"/>
                          <w:szCs w:val="14"/>
                        </w:rPr>
                      </w:pPr>
                    </w:p>
                  </w:txbxContent>
                </v:textbox>
              </v:shape>
            </w:pict>
          </mc:Fallback>
        </mc:AlternateContent>
      </w:r>
    </w:p>
    <w:p w14:paraId="4CB39B63" w14:textId="77777777" w:rsidR="00EA1334" w:rsidRPr="00315095" w:rsidRDefault="00EA1334" w:rsidP="00EA1334">
      <w:pPr>
        <w:widowControl w:val="0"/>
        <w:spacing w:before="120"/>
        <w:rPr>
          <w:rFonts w:ascii="Arial" w:eastAsia="Arial" w:hAnsi="Arial" w:cs="Arial"/>
          <w:i/>
          <w:iCs/>
        </w:rPr>
      </w:pPr>
    </w:p>
    <w:p w14:paraId="12DA5EDD" w14:textId="17963D46" w:rsidR="00EA1334" w:rsidRPr="00315095" w:rsidRDefault="00EA1334" w:rsidP="00BC3C13">
      <w:pPr>
        <w:widowControl w:val="0"/>
        <w:spacing w:before="120" w:after="120" w:line="240" w:lineRule="auto"/>
        <w:jc w:val="both"/>
        <w:rPr>
          <w:rFonts w:ascii="Arial" w:eastAsia="Arial" w:hAnsi="Arial" w:cs="Arial"/>
          <w:sz w:val="18"/>
          <w:szCs w:val="18"/>
        </w:rPr>
      </w:pPr>
      <w:r w:rsidRPr="00315095">
        <w:rPr>
          <w:rFonts w:ascii="Arial" w:eastAsia="Arial" w:hAnsi="Arial" w:cs="Arial"/>
          <w:sz w:val="18"/>
          <w:szCs w:val="18"/>
        </w:rPr>
        <w:t xml:space="preserve">Chiến lược kiểm toán tổng thể </w:t>
      </w:r>
      <w:r w:rsidR="00E33076" w:rsidRPr="00315095">
        <w:rPr>
          <w:rFonts w:ascii="Arial" w:eastAsia="Arial" w:hAnsi="Arial" w:cs="Arial"/>
          <w:sz w:val="18"/>
          <w:szCs w:val="18"/>
        </w:rPr>
        <w:t xml:space="preserve">tập đoàn </w:t>
      </w:r>
      <w:r w:rsidRPr="00315095">
        <w:rPr>
          <w:rFonts w:ascii="Arial" w:eastAsia="Arial" w:hAnsi="Arial" w:cs="Arial"/>
          <w:sz w:val="18"/>
          <w:szCs w:val="18"/>
        </w:rPr>
        <w:t xml:space="preserve">là bản ghi chép về các quyết định quan trọng được xem là cần thiết để lập kế hoạch kiểm toán hợp lý và để trao đổi các vấn đề quan trọng với nhóm kiểm toán. </w:t>
      </w:r>
    </w:p>
    <w:p w14:paraId="7226FD8C" w14:textId="77777777" w:rsidR="00EA1334" w:rsidRPr="00315095" w:rsidRDefault="00EA1334" w:rsidP="00BC3C13">
      <w:pPr>
        <w:widowControl w:val="0"/>
        <w:spacing w:before="120" w:after="120" w:line="240" w:lineRule="auto"/>
        <w:jc w:val="both"/>
        <w:rPr>
          <w:rFonts w:ascii="Arial" w:hAnsi="Arial" w:cs="Arial"/>
          <w:b/>
          <w:i/>
          <w:sz w:val="18"/>
          <w:szCs w:val="18"/>
        </w:rPr>
      </w:pPr>
      <w:bookmarkStart w:id="1" w:name="_Hlk131583128"/>
      <w:r w:rsidRPr="00315095">
        <w:rPr>
          <w:rFonts w:ascii="Arial" w:hAnsi="Arial" w:cs="Arial"/>
          <w:b/>
          <w:i/>
          <w:sz w:val="18"/>
          <w:szCs w:val="18"/>
        </w:rPr>
        <w:t>Thời điểm thực hiện</w:t>
      </w:r>
    </w:p>
    <w:p w14:paraId="5CD9DC31" w14:textId="18B49B25" w:rsidR="00EA1334" w:rsidRPr="00315095" w:rsidRDefault="00EA1334" w:rsidP="00BC3C13">
      <w:pPr>
        <w:widowControl w:val="0"/>
        <w:spacing w:before="120" w:after="120" w:line="240" w:lineRule="auto"/>
        <w:jc w:val="both"/>
        <w:rPr>
          <w:rFonts w:ascii="Arial" w:eastAsia="Arial" w:hAnsi="Arial" w:cs="Arial"/>
          <w:sz w:val="18"/>
          <w:szCs w:val="18"/>
        </w:rPr>
      </w:pPr>
      <w:bookmarkStart w:id="2" w:name="_Hlk131584518"/>
      <w:bookmarkEnd w:id="1"/>
      <w:r w:rsidRPr="00315095">
        <w:rPr>
          <w:rFonts w:ascii="Arial" w:eastAsia="Arial" w:hAnsi="Arial" w:cs="Arial"/>
          <w:sz w:val="18"/>
          <w:szCs w:val="18"/>
        </w:rPr>
        <w:t xml:space="preserve">Việc xây dựng chiến lược kiểm toán tổng thể </w:t>
      </w:r>
      <w:r w:rsidR="00E33076" w:rsidRPr="00315095">
        <w:rPr>
          <w:rFonts w:ascii="Arial" w:eastAsia="Arial" w:hAnsi="Arial" w:cs="Arial"/>
          <w:sz w:val="18"/>
          <w:szCs w:val="18"/>
        </w:rPr>
        <w:t xml:space="preserve">tập đoàn </w:t>
      </w:r>
      <w:r w:rsidRPr="00315095">
        <w:rPr>
          <w:rFonts w:ascii="Arial" w:eastAsia="Arial" w:hAnsi="Arial" w:cs="Arial"/>
          <w:sz w:val="18"/>
          <w:szCs w:val="18"/>
        </w:rPr>
        <w:t xml:space="preserve">được thực hiện từ lúc bắt đầu HĐKiT, được hoàn thành và cập nhật dựa trên những thông tin </w:t>
      </w:r>
      <w:bookmarkEnd w:id="2"/>
      <w:r w:rsidRPr="00315095">
        <w:rPr>
          <w:rFonts w:ascii="Arial" w:eastAsia="Arial" w:hAnsi="Arial" w:cs="Arial"/>
          <w:sz w:val="18"/>
          <w:szCs w:val="18"/>
        </w:rPr>
        <w:t xml:space="preserve">thu được từ:  </w:t>
      </w:r>
    </w:p>
    <w:p w14:paraId="2CE13937" w14:textId="77777777" w:rsidR="00EA1334" w:rsidRPr="00315095" w:rsidRDefault="00EA1334" w:rsidP="00BC3C13">
      <w:pPr>
        <w:widowControl w:val="0"/>
        <w:numPr>
          <w:ilvl w:val="0"/>
          <w:numId w:val="8"/>
        </w:numPr>
        <w:tabs>
          <w:tab w:val="left" w:pos="426"/>
        </w:tabs>
        <w:spacing w:before="120" w:after="120" w:line="240" w:lineRule="auto"/>
        <w:jc w:val="both"/>
        <w:rPr>
          <w:rFonts w:ascii="Arial" w:eastAsia="Arial" w:hAnsi="Arial" w:cs="Arial"/>
          <w:sz w:val="18"/>
          <w:szCs w:val="18"/>
        </w:rPr>
      </w:pPr>
      <w:r w:rsidRPr="00315095">
        <w:rPr>
          <w:rFonts w:ascii="Arial" w:eastAsia="Arial" w:hAnsi="Arial" w:cs="Arial"/>
          <w:sz w:val="18"/>
          <w:szCs w:val="18"/>
        </w:rPr>
        <w:t xml:space="preserve">Kinh nghiệm trước đây khi làm việc với đơn vị được kiểm toán;  </w:t>
      </w:r>
    </w:p>
    <w:p w14:paraId="575CBEA8" w14:textId="77777777" w:rsidR="00EA1334" w:rsidRPr="00315095" w:rsidRDefault="00EA1334" w:rsidP="00BC3C13">
      <w:pPr>
        <w:widowControl w:val="0"/>
        <w:numPr>
          <w:ilvl w:val="0"/>
          <w:numId w:val="8"/>
        </w:numPr>
        <w:tabs>
          <w:tab w:val="left" w:pos="426"/>
        </w:tabs>
        <w:spacing w:before="120" w:after="120" w:line="240" w:lineRule="auto"/>
        <w:jc w:val="both"/>
        <w:rPr>
          <w:rFonts w:ascii="Arial" w:eastAsia="Arial" w:hAnsi="Arial" w:cs="Arial"/>
          <w:sz w:val="18"/>
          <w:szCs w:val="18"/>
        </w:rPr>
      </w:pPr>
      <w:r w:rsidRPr="00315095">
        <w:rPr>
          <w:rFonts w:ascii="Arial" w:eastAsia="Arial" w:hAnsi="Arial" w:cs="Arial"/>
          <w:sz w:val="18"/>
          <w:szCs w:val="18"/>
        </w:rPr>
        <w:t xml:space="preserve">Các hoạt động sơ bộ trước kiểm toán (chấp nhận và duy trì quan hệ khách hàng);  </w:t>
      </w:r>
    </w:p>
    <w:p w14:paraId="1C0B1E68" w14:textId="77777777" w:rsidR="00EA1334" w:rsidRPr="00315095" w:rsidRDefault="00EA1334" w:rsidP="00BC3C13">
      <w:pPr>
        <w:widowControl w:val="0"/>
        <w:numPr>
          <w:ilvl w:val="0"/>
          <w:numId w:val="8"/>
        </w:numPr>
        <w:tabs>
          <w:tab w:val="left" w:pos="426"/>
        </w:tabs>
        <w:spacing w:before="120" w:after="120" w:line="240" w:lineRule="auto"/>
        <w:jc w:val="both"/>
        <w:rPr>
          <w:rFonts w:ascii="Arial" w:eastAsia="Arial" w:hAnsi="Arial" w:cs="Arial"/>
          <w:sz w:val="18"/>
          <w:szCs w:val="18"/>
        </w:rPr>
      </w:pPr>
      <w:r w:rsidRPr="00315095">
        <w:rPr>
          <w:rFonts w:ascii="Arial" w:eastAsia="Arial" w:hAnsi="Arial" w:cs="Arial"/>
          <w:sz w:val="18"/>
          <w:szCs w:val="18"/>
        </w:rPr>
        <w:t xml:space="preserve">Các cuộc thảo luận với khách hàng về những thay đổi từ kỳ trước và kết quả hoạt động gần đây;  </w:t>
      </w:r>
    </w:p>
    <w:p w14:paraId="719A3A6B" w14:textId="77777777" w:rsidR="00EA1334" w:rsidRPr="00315095" w:rsidRDefault="00EA1334" w:rsidP="00BC3C13">
      <w:pPr>
        <w:widowControl w:val="0"/>
        <w:numPr>
          <w:ilvl w:val="0"/>
          <w:numId w:val="8"/>
        </w:numPr>
        <w:tabs>
          <w:tab w:val="left" w:pos="426"/>
        </w:tabs>
        <w:spacing w:before="120" w:after="120" w:line="240" w:lineRule="auto"/>
        <w:jc w:val="both"/>
        <w:rPr>
          <w:rFonts w:ascii="Arial" w:eastAsia="Arial" w:hAnsi="Arial" w:cs="Arial"/>
          <w:sz w:val="18"/>
          <w:szCs w:val="18"/>
        </w:rPr>
      </w:pPr>
      <w:r w:rsidRPr="00315095">
        <w:rPr>
          <w:rFonts w:ascii="Arial" w:eastAsia="Arial" w:hAnsi="Arial" w:cs="Arial"/>
          <w:sz w:val="18"/>
          <w:szCs w:val="18"/>
        </w:rPr>
        <w:t xml:space="preserve">Các dịch vụ khác cung cấp cho khách hàng trong kỳ;  </w:t>
      </w:r>
    </w:p>
    <w:p w14:paraId="44C01561" w14:textId="6691A55A" w:rsidR="00EA1334" w:rsidRPr="00315095" w:rsidRDefault="00EA1334" w:rsidP="00BC3C13">
      <w:pPr>
        <w:widowControl w:val="0"/>
        <w:numPr>
          <w:ilvl w:val="0"/>
          <w:numId w:val="8"/>
        </w:numPr>
        <w:tabs>
          <w:tab w:val="left" w:pos="426"/>
        </w:tabs>
        <w:spacing w:before="120" w:after="120" w:line="240" w:lineRule="auto"/>
        <w:jc w:val="both"/>
        <w:rPr>
          <w:rFonts w:ascii="Arial" w:eastAsia="Arial" w:hAnsi="Arial" w:cs="Arial"/>
          <w:sz w:val="18"/>
          <w:szCs w:val="18"/>
        </w:rPr>
      </w:pPr>
      <w:r w:rsidRPr="00315095">
        <w:rPr>
          <w:rFonts w:ascii="Arial" w:eastAsia="Arial" w:hAnsi="Arial" w:cs="Arial"/>
          <w:sz w:val="18"/>
          <w:szCs w:val="18"/>
        </w:rPr>
        <w:t>Các cuộc thảo luận và cuộc họp của nhóm kiểm toán</w:t>
      </w:r>
      <w:r w:rsidR="0037757E" w:rsidRPr="00315095">
        <w:rPr>
          <w:rFonts w:ascii="Arial" w:eastAsia="Arial" w:hAnsi="Arial" w:cs="Arial"/>
          <w:sz w:val="18"/>
          <w:szCs w:val="18"/>
        </w:rPr>
        <w:t xml:space="preserve"> tập đoàn</w:t>
      </w:r>
      <w:r w:rsidRPr="00315095">
        <w:rPr>
          <w:rFonts w:ascii="Arial" w:eastAsia="Arial" w:hAnsi="Arial" w:cs="Arial"/>
          <w:sz w:val="18"/>
          <w:szCs w:val="18"/>
        </w:rPr>
        <w:t>;</w:t>
      </w:r>
    </w:p>
    <w:p w14:paraId="1801037B" w14:textId="1F291305" w:rsidR="00EA1334" w:rsidRPr="00315095" w:rsidRDefault="00EA1334" w:rsidP="00BC3C13">
      <w:pPr>
        <w:widowControl w:val="0"/>
        <w:numPr>
          <w:ilvl w:val="0"/>
          <w:numId w:val="8"/>
        </w:numPr>
        <w:tabs>
          <w:tab w:val="left" w:pos="426"/>
        </w:tabs>
        <w:spacing w:before="120" w:after="120" w:line="240" w:lineRule="auto"/>
        <w:jc w:val="both"/>
        <w:rPr>
          <w:rFonts w:ascii="Arial" w:eastAsia="Arial" w:hAnsi="Arial" w:cs="Arial"/>
          <w:sz w:val="18"/>
          <w:szCs w:val="18"/>
        </w:rPr>
      </w:pPr>
      <w:r w:rsidRPr="00315095">
        <w:rPr>
          <w:rFonts w:ascii="Arial" w:eastAsia="Arial" w:hAnsi="Arial" w:cs="Arial"/>
          <w:sz w:val="18"/>
          <w:szCs w:val="18"/>
        </w:rPr>
        <w:t>Các nguồn thông tin bên ngoài như các bài báo và thông tin trên mạng</w:t>
      </w:r>
      <w:r w:rsidR="00B82103" w:rsidRPr="00315095">
        <w:rPr>
          <w:rFonts w:ascii="Arial" w:eastAsia="Arial" w:hAnsi="Arial" w:cs="Arial"/>
          <w:sz w:val="18"/>
          <w:szCs w:val="18"/>
        </w:rPr>
        <w:t>;</w:t>
      </w:r>
    </w:p>
    <w:p w14:paraId="79EF45F8" w14:textId="77777777" w:rsidR="00EA1334" w:rsidRPr="00315095" w:rsidRDefault="00EA1334" w:rsidP="00BC3C13">
      <w:pPr>
        <w:widowControl w:val="0"/>
        <w:numPr>
          <w:ilvl w:val="0"/>
          <w:numId w:val="8"/>
        </w:numPr>
        <w:tabs>
          <w:tab w:val="left" w:pos="426"/>
        </w:tabs>
        <w:spacing w:before="120" w:after="120" w:line="240" w:lineRule="auto"/>
        <w:jc w:val="both"/>
        <w:rPr>
          <w:rFonts w:ascii="Arial" w:eastAsia="Arial" w:hAnsi="Arial" w:cs="Arial"/>
          <w:sz w:val="18"/>
          <w:szCs w:val="18"/>
        </w:rPr>
      </w:pPr>
      <w:r w:rsidRPr="00315095">
        <w:rPr>
          <w:rFonts w:ascii="Arial" w:eastAsia="Arial" w:hAnsi="Arial" w:cs="Arial"/>
          <w:sz w:val="18"/>
          <w:szCs w:val="18"/>
        </w:rPr>
        <w:t xml:space="preserve">Thông tin mới thu thập được, các thủ tục kiểm toán không hiệu quả hoặc những tình huống mới gặp phải trong quá trình kiểm toán sẽ thay đổi chiến lược đã được lập trước đây.  </w:t>
      </w:r>
    </w:p>
    <w:p w14:paraId="6B5C3573" w14:textId="05DD7A88" w:rsidR="00EA1334" w:rsidRPr="00315095" w:rsidRDefault="00EA1334" w:rsidP="00BC3C13">
      <w:pPr>
        <w:widowControl w:val="0"/>
        <w:spacing w:before="120" w:after="120" w:line="240" w:lineRule="auto"/>
        <w:jc w:val="both"/>
        <w:rPr>
          <w:rFonts w:ascii="Arial" w:eastAsia="Arial" w:hAnsi="Arial" w:cs="Arial"/>
          <w:sz w:val="18"/>
          <w:szCs w:val="18"/>
        </w:rPr>
      </w:pPr>
      <w:r w:rsidRPr="00315095">
        <w:rPr>
          <w:rFonts w:ascii="Arial" w:eastAsia="Arial" w:hAnsi="Arial" w:cs="Arial"/>
          <w:sz w:val="18"/>
          <w:szCs w:val="18"/>
        </w:rPr>
        <w:t>Khi các rủi ro có sai sót trọng yếu đã được xác định và đánh giá, chiến lược kiểm toán tổng thể</w:t>
      </w:r>
      <w:r w:rsidR="0037757E" w:rsidRPr="00315095">
        <w:rPr>
          <w:rFonts w:ascii="Arial" w:eastAsia="Arial" w:hAnsi="Arial" w:cs="Arial"/>
          <w:sz w:val="18"/>
          <w:szCs w:val="18"/>
        </w:rPr>
        <w:t xml:space="preserve"> tập đoàn</w:t>
      </w:r>
      <w:r w:rsidRPr="00315095">
        <w:rPr>
          <w:rFonts w:ascii="Arial" w:eastAsia="Arial" w:hAnsi="Arial" w:cs="Arial"/>
          <w:sz w:val="18"/>
          <w:szCs w:val="18"/>
        </w:rPr>
        <w:t xml:space="preserve"> (bao gồm thời gian, nhân sự và việc giám sát) có thể hoàn thành.</w:t>
      </w:r>
      <w:r w:rsidRPr="00315095">
        <w:rPr>
          <w:rFonts w:ascii="Arial" w:hAnsi="Arial" w:cs="Arial"/>
          <w:sz w:val="18"/>
          <w:szCs w:val="18"/>
        </w:rPr>
        <w:t xml:space="preserve"> </w:t>
      </w:r>
      <w:r w:rsidRPr="00315095">
        <w:rPr>
          <w:rFonts w:ascii="Arial" w:eastAsia="Arial" w:hAnsi="Arial" w:cs="Arial"/>
          <w:sz w:val="18"/>
          <w:szCs w:val="18"/>
        </w:rPr>
        <w:t>Lưu ý rằng chi tiết của việc đánh giá rủi ro và các thủ tục kiểm toán tiếp theo sẽ thực hiện được ghi chép trong kế hoạch kiểm toán chi tiết.</w:t>
      </w:r>
    </w:p>
    <w:p w14:paraId="4B7B6E71" w14:textId="3329A140" w:rsidR="00EA1334" w:rsidRPr="00315095" w:rsidRDefault="00EA1334" w:rsidP="00BC3C13">
      <w:pPr>
        <w:widowControl w:val="0"/>
        <w:spacing w:before="120" w:after="120" w:line="240" w:lineRule="auto"/>
        <w:jc w:val="both"/>
        <w:rPr>
          <w:rFonts w:ascii="Arial" w:eastAsia="Arial" w:hAnsi="Arial" w:cs="Arial"/>
          <w:sz w:val="18"/>
          <w:szCs w:val="18"/>
        </w:rPr>
      </w:pPr>
      <w:r w:rsidRPr="00315095">
        <w:rPr>
          <w:rFonts w:ascii="Arial" w:eastAsia="Arial" w:hAnsi="Arial" w:cs="Arial"/>
          <w:sz w:val="18"/>
          <w:szCs w:val="18"/>
        </w:rPr>
        <w:t xml:space="preserve">Sau khi hoàn thành chiến lược kiểm toán tổng thể, kế hoạch kiểm toán </w:t>
      </w:r>
      <w:r w:rsidR="00E33076" w:rsidRPr="00315095">
        <w:rPr>
          <w:rFonts w:ascii="Arial" w:eastAsia="Arial" w:hAnsi="Arial" w:cs="Arial"/>
          <w:sz w:val="18"/>
          <w:szCs w:val="18"/>
        </w:rPr>
        <w:t xml:space="preserve">tập đoàn </w:t>
      </w:r>
      <w:r w:rsidRPr="00315095">
        <w:rPr>
          <w:rFonts w:ascii="Arial" w:eastAsia="Arial" w:hAnsi="Arial" w:cs="Arial"/>
          <w:sz w:val="18"/>
          <w:szCs w:val="18"/>
        </w:rPr>
        <w:t>cần được xây dựng để xử lý các vấn đề đã được xác định trong chiến lược kiểm toán tổng thể</w:t>
      </w:r>
      <w:r w:rsidR="0037757E" w:rsidRPr="00315095">
        <w:rPr>
          <w:rFonts w:ascii="Arial" w:eastAsia="Arial" w:hAnsi="Arial" w:cs="Arial"/>
          <w:sz w:val="18"/>
          <w:szCs w:val="18"/>
        </w:rPr>
        <w:t xml:space="preserve"> tập đoàn</w:t>
      </w:r>
      <w:r w:rsidRPr="00315095">
        <w:rPr>
          <w:rFonts w:ascii="Arial" w:eastAsia="Arial" w:hAnsi="Arial" w:cs="Arial"/>
          <w:sz w:val="18"/>
          <w:szCs w:val="18"/>
        </w:rPr>
        <w:t xml:space="preserve">, trên cơ sở đảm bảo đạt được mục đích của cuộc kiểm toán </w:t>
      </w:r>
      <w:r w:rsidR="0037757E" w:rsidRPr="00315095">
        <w:rPr>
          <w:rFonts w:ascii="Arial" w:eastAsia="Arial" w:hAnsi="Arial" w:cs="Arial"/>
          <w:sz w:val="18"/>
          <w:szCs w:val="18"/>
        </w:rPr>
        <w:t xml:space="preserve">tập đoàn </w:t>
      </w:r>
      <w:r w:rsidRPr="00315095">
        <w:rPr>
          <w:rFonts w:ascii="Arial" w:eastAsia="Arial" w:hAnsi="Arial" w:cs="Arial"/>
          <w:sz w:val="18"/>
          <w:szCs w:val="18"/>
        </w:rPr>
        <w:t xml:space="preserve">thông qua việc sử dụng có hiệu quả các nguồn lực của KTV. Việc xây dựng chiến lược kiểm toán tổng thể và kế hoạch kiểm toán </w:t>
      </w:r>
      <w:r w:rsidR="00E33076" w:rsidRPr="00315095">
        <w:rPr>
          <w:rFonts w:ascii="Arial" w:eastAsia="Arial" w:hAnsi="Arial" w:cs="Arial"/>
          <w:sz w:val="18"/>
          <w:szCs w:val="18"/>
        </w:rPr>
        <w:t xml:space="preserve">tập đoàn </w:t>
      </w:r>
      <w:r w:rsidRPr="00315095">
        <w:rPr>
          <w:rFonts w:ascii="Arial" w:eastAsia="Arial" w:hAnsi="Arial" w:cs="Arial"/>
          <w:sz w:val="18"/>
          <w:szCs w:val="18"/>
        </w:rPr>
        <w:t>không nhất thiết phải là các quá trình riêng rẽ hoặc liên tiếp mà có mối liên hệ chặt chẽ với nhau khi thay đổi quá trình này có thể làm thay đổi quá trình kia [CMKiT số 300, đoạn A10].</w:t>
      </w:r>
    </w:p>
    <w:p w14:paraId="5948D405" w14:textId="3D602770" w:rsidR="00EA1334" w:rsidRPr="00315095" w:rsidRDefault="00EA1334" w:rsidP="00BC3C13">
      <w:pPr>
        <w:widowControl w:val="0"/>
        <w:tabs>
          <w:tab w:val="left" w:pos="11057"/>
        </w:tabs>
        <w:spacing w:before="120" w:after="120" w:line="240" w:lineRule="auto"/>
        <w:jc w:val="both"/>
        <w:rPr>
          <w:rFonts w:ascii="Arial" w:eastAsia="Arial" w:hAnsi="Arial" w:cs="Arial"/>
          <w:sz w:val="18"/>
          <w:szCs w:val="18"/>
        </w:rPr>
      </w:pPr>
      <w:r w:rsidRPr="00315095">
        <w:rPr>
          <w:rFonts w:ascii="Arial" w:eastAsia="Arial" w:hAnsi="Arial" w:cs="Arial"/>
          <w:sz w:val="18"/>
          <w:szCs w:val="18"/>
        </w:rPr>
        <w:t xml:space="preserve">Khi công việc kiểm toán bắt đầu, chiến lược kiểm toán tổng thể </w:t>
      </w:r>
      <w:r w:rsidR="00E33076" w:rsidRPr="00315095">
        <w:rPr>
          <w:rFonts w:ascii="Arial" w:eastAsia="Arial" w:hAnsi="Arial" w:cs="Arial"/>
          <w:sz w:val="18"/>
          <w:szCs w:val="18"/>
        </w:rPr>
        <w:t xml:space="preserve">tập đoàn </w:t>
      </w:r>
      <w:r w:rsidRPr="00315095">
        <w:rPr>
          <w:rFonts w:ascii="Arial" w:eastAsia="Arial" w:hAnsi="Arial" w:cs="Arial"/>
          <w:sz w:val="18"/>
          <w:szCs w:val="18"/>
        </w:rPr>
        <w:t xml:space="preserve">có thể phải thay đổi để xử lý các tình huống phát </w:t>
      </w:r>
      <w:r w:rsidRPr="00315095">
        <w:rPr>
          <w:rFonts w:ascii="Arial" w:eastAsia="Arial" w:hAnsi="Arial" w:cs="Arial"/>
          <w:sz w:val="18"/>
          <w:szCs w:val="18"/>
        </w:rPr>
        <w:lastRenderedPageBreak/>
        <w:t xml:space="preserve">sinh, các phát hiện kiểm toán và các thông tin khác mới thu thập được. </w:t>
      </w:r>
    </w:p>
    <w:p w14:paraId="59FA9E07" w14:textId="77777777" w:rsidR="00EA1334" w:rsidRPr="00315095" w:rsidRDefault="00EA1334" w:rsidP="00BC3C13">
      <w:pPr>
        <w:widowControl w:val="0"/>
        <w:spacing w:before="120" w:after="120" w:line="240" w:lineRule="auto"/>
        <w:jc w:val="both"/>
        <w:rPr>
          <w:rFonts w:ascii="Arial" w:eastAsia="Arial" w:hAnsi="Arial" w:cs="Arial"/>
          <w:b/>
          <w:i/>
          <w:sz w:val="18"/>
          <w:szCs w:val="18"/>
        </w:rPr>
      </w:pPr>
      <w:bookmarkStart w:id="3" w:name="_Hlk131583137"/>
      <w:r w:rsidRPr="00315095">
        <w:rPr>
          <w:rFonts w:ascii="Arial" w:eastAsia="Arial" w:hAnsi="Arial" w:cs="Arial"/>
          <w:b/>
          <w:i/>
          <w:sz w:val="18"/>
          <w:szCs w:val="18"/>
        </w:rPr>
        <w:t>Cách thực hiện</w:t>
      </w:r>
    </w:p>
    <w:bookmarkEnd w:id="3"/>
    <w:p w14:paraId="7E8D670E" w14:textId="29562498" w:rsidR="00EA1334" w:rsidRPr="00315095" w:rsidRDefault="00EA1334" w:rsidP="00BC3C13">
      <w:pPr>
        <w:widowControl w:val="0"/>
        <w:spacing w:before="120" w:after="120" w:line="240" w:lineRule="auto"/>
        <w:jc w:val="both"/>
        <w:rPr>
          <w:rFonts w:ascii="Arial" w:eastAsia="Arial" w:hAnsi="Arial" w:cs="Arial"/>
          <w:sz w:val="18"/>
          <w:szCs w:val="18"/>
        </w:rPr>
      </w:pPr>
      <w:r w:rsidRPr="00315095">
        <w:rPr>
          <w:rFonts w:ascii="Arial" w:eastAsia="Arial" w:hAnsi="Arial" w:cs="Arial"/>
          <w:sz w:val="18"/>
          <w:szCs w:val="18"/>
        </w:rPr>
        <w:t xml:space="preserve">Chiến lược kiểm toán tổng thể </w:t>
      </w:r>
      <w:r w:rsidR="00A039A6" w:rsidRPr="00315095">
        <w:rPr>
          <w:rFonts w:ascii="Arial" w:eastAsia="Arial" w:hAnsi="Arial" w:cs="Arial"/>
          <w:sz w:val="18"/>
          <w:szCs w:val="18"/>
        </w:rPr>
        <w:t xml:space="preserve">tập đoàn </w:t>
      </w:r>
      <w:r w:rsidRPr="00315095">
        <w:rPr>
          <w:rFonts w:ascii="Arial" w:eastAsia="Arial" w:hAnsi="Arial" w:cs="Arial"/>
          <w:sz w:val="18"/>
          <w:szCs w:val="18"/>
        </w:rPr>
        <w:t xml:space="preserve">sẽ ghi lại các quyết định phát sinh từ quá trình thực hiện các bước lập kế hoạch được mô tả dưới đây. </w:t>
      </w:r>
    </w:p>
    <w:tbl>
      <w:tblPr>
        <w:tblW w:w="9645" w:type="dxa"/>
        <w:tblBorders>
          <w:top w:val="single" w:sz="8" w:space="0" w:color="545962"/>
          <w:left w:val="single" w:sz="8" w:space="0" w:color="545962"/>
          <w:bottom w:val="single" w:sz="8" w:space="0" w:color="545962"/>
          <w:right w:val="single" w:sz="8" w:space="0" w:color="545962"/>
          <w:insideH w:val="single" w:sz="8" w:space="0" w:color="545962"/>
          <w:insideV w:val="single" w:sz="8" w:space="0" w:color="545962"/>
        </w:tblBorders>
        <w:tblLayout w:type="fixed"/>
        <w:tblCellMar>
          <w:left w:w="0" w:type="dxa"/>
          <w:right w:w="0" w:type="dxa"/>
        </w:tblCellMar>
        <w:tblLook w:val="04A0" w:firstRow="1" w:lastRow="0" w:firstColumn="1" w:lastColumn="0" w:noHBand="0" w:noVBand="1"/>
      </w:tblPr>
      <w:tblGrid>
        <w:gridCol w:w="1994"/>
        <w:gridCol w:w="7651"/>
      </w:tblGrid>
      <w:tr w:rsidR="00146E12" w:rsidRPr="00315095" w14:paraId="55879170" w14:textId="77777777" w:rsidTr="00970A53">
        <w:trPr>
          <w:trHeight w:val="425"/>
        </w:trPr>
        <w:tc>
          <w:tcPr>
            <w:tcW w:w="1995" w:type="dxa"/>
            <w:tcBorders>
              <w:top w:val="single" w:sz="8" w:space="0" w:color="545962"/>
              <w:left w:val="single" w:sz="8" w:space="0" w:color="545962"/>
              <w:bottom w:val="single" w:sz="8" w:space="0" w:color="545962"/>
              <w:right w:val="single" w:sz="8" w:space="0" w:color="545962"/>
            </w:tcBorders>
            <w:shd w:val="clear" w:color="auto" w:fill="F2F2F2"/>
            <w:vAlign w:val="center"/>
            <w:hideMark/>
          </w:tcPr>
          <w:p w14:paraId="11B76F3D" w14:textId="77777777" w:rsidR="00EA1334" w:rsidRPr="00315095" w:rsidRDefault="00EA1334" w:rsidP="00BC3C13">
            <w:pPr>
              <w:widowControl w:val="0"/>
              <w:spacing w:before="120" w:after="120" w:line="240" w:lineRule="auto"/>
              <w:ind w:left="80"/>
              <w:rPr>
                <w:rFonts w:ascii="Arial" w:eastAsia="Arial" w:hAnsi="Arial" w:cs="Arial"/>
                <w:b/>
                <w:sz w:val="18"/>
                <w:szCs w:val="18"/>
                <w:lang w:val="en-GB" w:eastAsia="en-GB"/>
              </w:rPr>
            </w:pPr>
            <w:r w:rsidRPr="00315095">
              <w:rPr>
                <w:rFonts w:ascii="Arial" w:eastAsia="Arial" w:hAnsi="Arial" w:cs="Arial"/>
                <w:b/>
                <w:bCs/>
                <w:sz w:val="18"/>
                <w:szCs w:val="18"/>
              </w:rPr>
              <w:t>Các bước cơ bản</w:t>
            </w:r>
          </w:p>
        </w:tc>
        <w:tc>
          <w:tcPr>
            <w:tcW w:w="7654" w:type="dxa"/>
            <w:tcBorders>
              <w:top w:val="single" w:sz="8" w:space="0" w:color="545962"/>
              <w:left w:val="single" w:sz="8" w:space="0" w:color="545962"/>
              <w:bottom w:val="single" w:sz="8" w:space="0" w:color="545962"/>
              <w:right w:val="single" w:sz="8" w:space="0" w:color="545962"/>
            </w:tcBorders>
            <w:shd w:val="clear" w:color="auto" w:fill="F2F2F2"/>
            <w:vAlign w:val="center"/>
            <w:hideMark/>
          </w:tcPr>
          <w:p w14:paraId="4533210C" w14:textId="77777777" w:rsidR="00EA1334" w:rsidRPr="00315095" w:rsidRDefault="00EA1334" w:rsidP="00BC3C13">
            <w:pPr>
              <w:widowControl w:val="0"/>
              <w:spacing w:before="120" w:after="120" w:line="240" w:lineRule="auto"/>
              <w:ind w:left="142"/>
              <w:jc w:val="center"/>
              <w:rPr>
                <w:rFonts w:ascii="Arial" w:eastAsia="Arial" w:hAnsi="Arial" w:cs="Arial"/>
                <w:b/>
                <w:sz w:val="18"/>
                <w:szCs w:val="18"/>
                <w:lang w:val="en-GB" w:eastAsia="en-GB"/>
              </w:rPr>
            </w:pPr>
            <w:r w:rsidRPr="00315095">
              <w:rPr>
                <w:rFonts w:ascii="Arial" w:eastAsia="Arial" w:hAnsi="Arial" w:cs="Arial"/>
                <w:b/>
                <w:bCs/>
                <w:sz w:val="18"/>
                <w:szCs w:val="18"/>
              </w:rPr>
              <w:t>Mô tả</w:t>
            </w:r>
          </w:p>
        </w:tc>
      </w:tr>
      <w:tr w:rsidR="00146E12" w:rsidRPr="00315095" w14:paraId="006A36D2" w14:textId="77777777" w:rsidTr="00970A53">
        <w:trPr>
          <w:trHeight w:val="425"/>
        </w:trPr>
        <w:tc>
          <w:tcPr>
            <w:tcW w:w="1995" w:type="dxa"/>
            <w:tcBorders>
              <w:top w:val="single" w:sz="8" w:space="0" w:color="545962"/>
              <w:left w:val="single" w:sz="8" w:space="0" w:color="545962"/>
              <w:bottom w:val="single" w:sz="8" w:space="0" w:color="545962"/>
              <w:right w:val="single" w:sz="8" w:space="0" w:color="545962"/>
            </w:tcBorders>
            <w:shd w:val="clear" w:color="auto" w:fill="F2F2F2"/>
            <w:hideMark/>
          </w:tcPr>
          <w:p w14:paraId="4CE36BD9" w14:textId="77777777" w:rsidR="00EA1334" w:rsidRPr="00315095" w:rsidRDefault="00EA1334" w:rsidP="00BC3C13">
            <w:pPr>
              <w:widowControl w:val="0"/>
              <w:spacing w:before="120" w:after="120" w:line="240" w:lineRule="auto"/>
              <w:ind w:left="120" w:right="103"/>
              <w:rPr>
                <w:rFonts w:ascii="Arial" w:eastAsia="Arial" w:hAnsi="Arial" w:cs="Arial"/>
                <w:sz w:val="18"/>
                <w:szCs w:val="18"/>
                <w:lang w:val="en-GB" w:eastAsia="en-GB"/>
              </w:rPr>
            </w:pPr>
            <w:r w:rsidRPr="00315095">
              <w:rPr>
                <w:rFonts w:ascii="Arial" w:eastAsia="Arial" w:hAnsi="Arial" w:cs="Arial"/>
                <w:b/>
                <w:bCs/>
                <w:sz w:val="18"/>
                <w:szCs w:val="18"/>
              </w:rPr>
              <w:t>Giai đoạn bắt đầu</w:t>
            </w:r>
          </w:p>
        </w:tc>
        <w:tc>
          <w:tcPr>
            <w:tcW w:w="7654" w:type="dxa"/>
            <w:tcBorders>
              <w:top w:val="single" w:sz="8" w:space="0" w:color="545962"/>
              <w:left w:val="single" w:sz="8" w:space="0" w:color="545962"/>
              <w:bottom w:val="single" w:sz="8" w:space="0" w:color="545962"/>
              <w:right w:val="single" w:sz="8" w:space="0" w:color="545962"/>
            </w:tcBorders>
            <w:shd w:val="clear" w:color="auto" w:fill="FFFFFF"/>
            <w:hideMark/>
          </w:tcPr>
          <w:p w14:paraId="4BAD4ED4" w14:textId="77777777" w:rsidR="00EA1334" w:rsidRPr="00315095" w:rsidRDefault="00EA1334" w:rsidP="006912A1">
            <w:pPr>
              <w:widowControl w:val="0"/>
              <w:numPr>
                <w:ilvl w:val="0"/>
                <w:numId w:val="4"/>
              </w:numPr>
              <w:spacing w:before="120" w:after="120" w:line="240" w:lineRule="auto"/>
              <w:ind w:left="425" w:right="142" w:hanging="283"/>
              <w:contextualSpacing/>
              <w:jc w:val="both"/>
              <w:rPr>
                <w:rFonts w:ascii="Arial" w:eastAsia="Arial" w:hAnsi="Arial" w:cs="Arial"/>
                <w:sz w:val="18"/>
                <w:szCs w:val="18"/>
              </w:rPr>
            </w:pPr>
            <w:r w:rsidRPr="00315095">
              <w:rPr>
                <w:rFonts w:ascii="Arial" w:eastAsia="Arial" w:hAnsi="Arial" w:cs="Arial"/>
                <w:sz w:val="18"/>
                <w:szCs w:val="18"/>
              </w:rPr>
              <w:t>Thực hiện các hoạt động sơ bộ (chấp nhận/duy trì quan hệ khách hàng và thiết lập điều khoản của HĐKiT).</w:t>
            </w:r>
          </w:p>
          <w:p w14:paraId="52B6038A" w14:textId="77777777" w:rsidR="00EA1334" w:rsidRPr="00315095" w:rsidRDefault="00EA1334" w:rsidP="006912A1">
            <w:pPr>
              <w:widowControl w:val="0"/>
              <w:numPr>
                <w:ilvl w:val="0"/>
                <w:numId w:val="4"/>
              </w:numPr>
              <w:spacing w:before="120" w:after="120" w:line="240" w:lineRule="auto"/>
              <w:ind w:left="425" w:right="142" w:hanging="283"/>
              <w:contextualSpacing/>
              <w:jc w:val="both"/>
              <w:rPr>
                <w:rFonts w:ascii="Arial" w:eastAsia="Arial" w:hAnsi="Arial" w:cs="Arial"/>
                <w:sz w:val="18"/>
                <w:szCs w:val="18"/>
              </w:rPr>
            </w:pPr>
            <w:r w:rsidRPr="00315095">
              <w:rPr>
                <w:rFonts w:ascii="Arial" w:eastAsia="Arial" w:hAnsi="Arial" w:cs="Arial"/>
                <w:sz w:val="18"/>
                <w:szCs w:val="18"/>
              </w:rPr>
              <w:t>Thu thập thông tin thích hợp về đơn vị như kết quả hoạt động kinh doanh kỳ hiện tại, kết quả từ các cuộc kiểm toán trước đó và những thay đổi quan trọng trong kỳ hiện tại.</w:t>
            </w:r>
          </w:p>
          <w:p w14:paraId="2BB2ADE2" w14:textId="424761CD" w:rsidR="00EA1334" w:rsidRPr="00315095" w:rsidRDefault="00EA1334" w:rsidP="006912A1">
            <w:pPr>
              <w:widowControl w:val="0"/>
              <w:numPr>
                <w:ilvl w:val="0"/>
                <w:numId w:val="4"/>
              </w:numPr>
              <w:spacing w:before="120" w:after="120" w:line="240" w:lineRule="auto"/>
              <w:ind w:left="425" w:right="142" w:hanging="283"/>
              <w:contextualSpacing/>
              <w:jc w:val="both"/>
              <w:rPr>
                <w:rFonts w:ascii="Arial" w:eastAsia="Arial" w:hAnsi="Arial" w:cs="Arial"/>
                <w:sz w:val="18"/>
                <w:szCs w:val="18"/>
              </w:rPr>
            </w:pPr>
            <w:r w:rsidRPr="00315095">
              <w:rPr>
                <w:rFonts w:ascii="Arial" w:eastAsia="Arial" w:hAnsi="Arial" w:cs="Arial"/>
                <w:sz w:val="18"/>
                <w:szCs w:val="18"/>
              </w:rPr>
              <w:t>Bổ nhiệm nhân sự cho cuộc kiểm toán</w:t>
            </w:r>
            <w:r w:rsidR="0037757E" w:rsidRPr="00315095">
              <w:rPr>
                <w:rFonts w:ascii="Arial" w:eastAsia="Arial" w:hAnsi="Arial" w:cs="Arial"/>
                <w:sz w:val="18"/>
                <w:szCs w:val="18"/>
              </w:rPr>
              <w:t xml:space="preserve"> tập đoàn</w:t>
            </w:r>
            <w:r w:rsidRPr="00315095">
              <w:rPr>
                <w:rFonts w:ascii="Arial" w:eastAsia="Arial" w:hAnsi="Arial" w:cs="Arial"/>
                <w:sz w:val="18"/>
                <w:szCs w:val="18"/>
              </w:rPr>
              <w:t xml:space="preserve">, bao gồm người soát xét việc KSCL kiểm toán </w:t>
            </w:r>
            <w:r w:rsidR="00333887" w:rsidRPr="00315095">
              <w:rPr>
                <w:rFonts w:ascii="Arial" w:eastAsia="Arial" w:hAnsi="Arial" w:cs="Arial"/>
                <w:sz w:val="18"/>
                <w:szCs w:val="18"/>
              </w:rPr>
              <w:t xml:space="preserve">tập đoàn </w:t>
            </w:r>
            <w:r w:rsidRPr="00315095">
              <w:rPr>
                <w:rFonts w:ascii="Arial" w:eastAsia="Arial" w:hAnsi="Arial" w:cs="Arial"/>
                <w:sz w:val="18"/>
                <w:szCs w:val="18"/>
              </w:rPr>
              <w:t>(khi thích hợp) và các chuyên gia theo yêu cầu.</w:t>
            </w:r>
          </w:p>
          <w:p w14:paraId="00C58E66" w14:textId="6F66158C" w:rsidR="00EA1334" w:rsidRPr="00315095" w:rsidRDefault="00EA1334" w:rsidP="006912A1">
            <w:pPr>
              <w:widowControl w:val="0"/>
              <w:numPr>
                <w:ilvl w:val="0"/>
                <w:numId w:val="4"/>
              </w:numPr>
              <w:spacing w:before="120" w:after="120" w:line="240" w:lineRule="auto"/>
              <w:ind w:left="425" w:right="142" w:hanging="283"/>
              <w:contextualSpacing/>
              <w:jc w:val="both"/>
              <w:rPr>
                <w:rFonts w:ascii="Arial" w:eastAsia="Arial" w:hAnsi="Arial" w:cs="Arial"/>
                <w:sz w:val="18"/>
                <w:szCs w:val="18"/>
              </w:rPr>
            </w:pPr>
            <w:r w:rsidRPr="00315095">
              <w:rPr>
                <w:rFonts w:ascii="Arial" w:eastAsia="Arial" w:hAnsi="Arial" w:cs="Arial"/>
                <w:sz w:val="18"/>
                <w:szCs w:val="18"/>
              </w:rPr>
              <w:t xml:space="preserve">Lập lịch trình cho cuộc họp của nhóm kiểm toán (bao gồm </w:t>
            </w:r>
            <w:r w:rsidR="007E250C" w:rsidRPr="00315095">
              <w:rPr>
                <w:rFonts w:ascii="Arial" w:eastAsia="Arial" w:hAnsi="Arial" w:cs="Arial"/>
                <w:sz w:val="18"/>
                <w:szCs w:val="18"/>
              </w:rPr>
              <w:t>t</w:t>
            </w:r>
            <w:r w:rsidRPr="00315095">
              <w:rPr>
                <w:rFonts w:ascii="Arial" w:eastAsia="Arial" w:hAnsi="Arial" w:cs="Arial"/>
                <w:sz w:val="18"/>
                <w:szCs w:val="18"/>
              </w:rPr>
              <w:t>hành viên BGĐ phụ trách tổng thể cuộc kiểm toán) để thảo luận về tính nhạy cảm của các sai sót trọng yếu (bao gồm gian lận) trong BCTC.</w:t>
            </w:r>
          </w:p>
          <w:p w14:paraId="35F4839F" w14:textId="77777777" w:rsidR="00EA1334" w:rsidRPr="00315095" w:rsidRDefault="00EA1334" w:rsidP="006912A1">
            <w:pPr>
              <w:widowControl w:val="0"/>
              <w:numPr>
                <w:ilvl w:val="0"/>
                <w:numId w:val="4"/>
              </w:numPr>
              <w:spacing w:before="120" w:after="120" w:line="240" w:lineRule="auto"/>
              <w:ind w:left="425" w:right="142" w:hanging="283"/>
              <w:contextualSpacing/>
              <w:jc w:val="both"/>
              <w:rPr>
                <w:rFonts w:ascii="Arial" w:eastAsia="Arial" w:hAnsi="Arial" w:cs="Arial"/>
                <w:sz w:val="18"/>
                <w:szCs w:val="18"/>
              </w:rPr>
            </w:pPr>
            <w:r w:rsidRPr="00315095">
              <w:rPr>
                <w:rFonts w:ascii="Arial" w:eastAsia="Arial" w:hAnsi="Arial" w:cs="Arial"/>
                <w:sz w:val="18"/>
                <w:szCs w:val="18"/>
              </w:rPr>
              <w:t xml:space="preserve">Xác định khoảng thời gian phù hợp (các ngày) để thực hiện từng khía cạnh của công việc kiểm toán (kiểm kê HTK, thủ tục đánh giá rủi ro, gửi thư xác nhận, họp với khách hàng vào cuối kỳ và họp thảo luận kết quả kiểm toán).  </w:t>
            </w:r>
          </w:p>
        </w:tc>
      </w:tr>
      <w:tr w:rsidR="00146E12" w:rsidRPr="00315095" w14:paraId="0DC356FD" w14:textId="77777777" w:rsidTr="00970A53">
        <w:trPr>
          <w:trHeight w:val="425"/>
        </w:trPr>
        <w:tc>
          <w:tcPr>
            <w:tcW w:w="1995" w:type="dxa"/>
            <w:tcBorders>
              <w:top w:val="single" w:sz="8" w:space="0" w:color="545962"/>
              <w:left w:val="single" w:sz="8" w:space="0" w:color="545962"/>
              <w:bottom w:val="single" w:sz="8" w:space="0" w:color="545962"/>
              <w:right w:val="single" w:sz="8" w:space="0" w:color="545962"/>
            </w:tcBorders>
            <w:shd w:val="clear" w:color="auto" w:fill="F2F2F2"/>
            <w:hideMark/>
          </w:tcPr>
          <w:p w14:paraId="05C5BCE2" w14:textId="77777777" w:rsidR="00EA1334" w:rsidRPr="00315095" w:rsidRDefault="00EA1334" w:rsidP="00BC3C13">
            <w:pPr>
              <w:widowControl w:val="0"/>
              <w:spacing w:before="120" w:after="120" w:line="240" w:lineRule="auto"/>
              <w:ind w:left="120" w:right="103"/>
              <w:rPr>
                <w:rFonts w:ascii="Arial" w:eastAsia="Arial" w:hAnsi="Arial" w:cs="Arial"/>
                <w:b/>
                <w:bCs/>
                <w:sz w:val="18"/>
                <w:szCs w:val="18"/>
              </w:rPr>
            </w:pPr>
            <w:r w:rsidRPr="00315095">
              <w:rPr>
                <w:rFonts w:ascii="Arial" w:eastAsia="Arial" w:hAnsi="Arial" w:cs="Arial"/>
                <w:b/>
                <w:bCs/>
                <w:sz w:val="18"/>
                <w:szCs w:val="18"/>
              </w:rPr>
              <w:t xml:space="preserve">Đánh giá rủi ro và biện pháp xử lý </w:t>
            </w:r>
          </w:p>
        </w:tc>
        <w:tc>
          <w:tcPr>
            <w:tcW w:w="7654" w:type="dxa"/>
            <w:tcBorders>
              <w:top w:val="single" w:sz="8" w:space="0" w:color="545962"/>
              <w:left w:val="single" w:sz="8" w:space="0" w:color="545962"/>
              <w:bottom w:val="single" w:sz="8" w:space="0" w:color="545962"/>
              <w:right w:val="single" w:sz="8" w:space="0" w:color="545962"/>
            </w:tcBorders>
            <w:shd w:val="clear" w:color="auto" w:fill="FFFFFF"/>
            <w:hideMark/>
          </w:tcPr>
          <w:p w14:paraId="0DEBCC20" w14:textId="05CB799E" w:rsidR="00EA1334" w:rsidRPr="00315095" w:rsidRDefault="00EA1334" w:rsidP="006912A1">
            <w:pPr>
              <w:widowControl w:val="0"/>
              <w:numPr>
                <w:ilvl w:val="0"/>
                <w:numId w:val="4"/>
              </w:numPr>
              <w:spacing w:before="120" w:after="120" w:line="240" w:lineRule="auto"/>
              <w:ind w:left="425" w:right="142" w:hanging="283"/>
              <w:contextualSpacing/>
              <w:jc w:val="both"/>
              <w:rPr>
                <w:rFonts w:ascii="Arial" w:eastAsia="Arial" w:hAnsi="Arial" w:cs="Arial"/>
                <w:sz w:val="18"/>
                <w:szCs w:val="18"/>
              </w:rPr>
            </w:pPr>
            <w:r w:rsidRPr="00315095">
              <w:rPr>
                <w:rFonts w:ascii="Arial" w:eastAsia="Arial" w:hAnsi="Arial" w:cs="Arial"/>
                <w:sz w:val="18"/>
                <w:szCs w:val="18"/>
              </w:rPr>
              <w:t xml:space="preserve">Xác định mức trọng yếu tổng thể </w:t>
            </w:r>
            <w:r w:rsidR="00E871EA" w:rsidRPr="00315095">
              <w:rPr>
                <w:rFonts w:ascii="Arial" w:eastAsia="Arial" w:hAnsi="Arial" w:cs="Arial"/>
                <w:sz w:val="18"/>
                <w:szCs w:val="18"/>
              </w:rPr>
              <w:t xml:space="preserve">đối với </w:t>
            </w:r>
            <w:r w:rsidRPr="00315095">
              <w:rPr>
                <w:rFonts w:ascii="Arial" w:eastAsia="Arial" w:hAnsi="Arial" w:cs="Arial"/>
                <w:sz w:val="18"/>
                <w:szCs w:val="18"/>
              </w:rPr>
              <w:t xml:space="preserve">BCTC </w:t>
            </w:r>
            <w:r w:rsidR="0037757E" w:rsidRPr="00315095">
              <w:rPr>
                <w:rFonts w:ascii="Arial" w:eastAsia="Arial" w:hAnsi="Arial" w:cs="Arial"/>
                <w:sz w:val="18"/>
                <w:szCs w:val="18"/>
              </w:rPr>
              <w:t xml:space="preserve">tập đoàn </w:t>
            </w:r>
            <w:r w:rsidRPr="00315095">
              <w:rPr>
                <w:rFonts w:ascii="Arial" w:eastAsia="Arial" w:hAnsi="Arial" w:cs="Arial"/>
                <w:sz w:val="18"/>
                <w:szCs w:val="18"/>
              </w:rPr>
              <w:t>và mức trọng yếu thực hiện</w:t>
            </w:r>
            <w:r w:rsidR="00E871EA" w:rsidRPr="00315095">
              <w:rPr>
                <w:rFonts w:ascii="Arial" w:eastAsia="Arial" w:hAnsi="Arial" w:cs="Arial"/>
                <w:sz w:val="18"/>
                <w:szCs w:val="18"/>
              </w:rPr>
              <w:t xml:space="preserve"> tập đoàn; Xác định mức trọng yếu đối với đơn vị thành viên</w:t>
            </w:r>
            <w:r w:rsidRPr="00315095">
              <w:rPr>
                <w:rFonts w:ascii="Arial" w:eastAsia="Arial" w:hAnsi="Arial" w:cs="Arial"/>
                <w:sz w:val="18"/>
                <w:szCs w:val="18"/>
              </w:rPr>
              <w:t>.</w:t>
            </w:r>
          </w:p>
          <w:p w14:paraId="2A029212" w14:textId="77777777" w:rsidR="00EA1334" w:rsidRPr="00315095" w:rsidRDefault="00EA1334" w:rsidP="006912A1">
            <w:pPr>
              <w:widowControl w:val="0"/>
              <w:numPr>
                <w:ilvl w:val="0"/>
                <w:numId w:val="4"/>
              </w:numPr>
              <w:spacing w:before="120" w:after="120" w:line="240" w:lineRule="auto"/>
              <w:ind w:left="425" w:right="142" w:hanging="283"/>
              <w:contextualSpacing/>
              <w:jc w:val="both"/>
              <w:rPr>
                <w:rFonts w:ascii="Arial" w:eastAsia="Arial" w:hAnsi="Arial" w:cs="Arial"/>
                <w:sz w:val="18"/>
                <w:szCs w:val="18"/>
              </w:rPr>
            </w:pPr>
            <w:r w:rsidRPr="00315095">
              <w:rPr>
                <w:rFonts w:ascii="Arial" w:eastAsia="Arial" w:hAnsi="Arial" w:cs="Arial"/>
                <w:sz w:val="18"/>
                <w:szCs w:val="18"/>
              </w:rPr>
              <w:t>Xác định nội dung và phạm vi của các thủ tục đánh giá rủi ro được yêu cầu và người thực hiện.</w:t>
            </w:r>
          </w:p>
          <w:p w14:paraId="3FAA77B7" w14:textId="1C41984A" w:rsidR="00EA1334" w:rsidRPr="00315095" w:rsidRDefault="00EA1334" w:rsidP="006912A1">
            <w:pPr>
              <w:widowControl w:val="0"/>
              <w:numPr>
                <w:ilvl w:val="0"/>
                <w:numId w:val="4"/>
              </w:numPr>
              <w:spacing w:before="120" w:after="120" w:line="240" w:lineRule="auto"/>
              <w:ind w:left="425" w:right="142" w:hanging="283"/>
              <w:contextualSpacing/>
              <w:jc w:val="both"/>
              <w:rPr>
                <w:rFonts w:ascii="Arial" w:eastAsia="Arial" w:hAnsi="Arial" w:cs="Arial"/>
                <w:sz w:val="18"/>
                <w:szCs w:val="18"/>
              </w:rPr>
            </w:pPr>
            <w:r w:rsidRPr="00315095">
              <w:rPr>
                <w:rFonts w:ascii="Arial" w:eastAsia="Arial" w:hAnsi="Arial" w:cs="Arial"/>
                <w:sz w:val="18"/>
                <w:szCs w:val="18"/>
              </w:rPr>
              <w:t>Khi rủi ro được đánh giá ở cấp độ BCTC</w:t>
            </w:r>
            <w:r w:rsidR="0037757E" w:rsidRPr="00315095">
              <w:rPr>
                <w:rFonts w:ascii="Arial" w:eastAsia="Arial" w:hAnsi="Arial" w:cs="Arial"/>
                <w:sz w:val="18"/>
                <w:szCs w:val="18"/>
              </w:rPr>
              <w:t xml:space="preserve"> tập đoàn</w:t>
            </w:r>
            <w:r w:rsidRPr="00315095">
              <w:rPr>
                <w:rFonts w:ascii="Arial" w:eastAsia="Arial" w:hAnsi="Arial" w:cs="Arial"/>
                <w:sz w:val="18"/>
                <w:szCs w:val="18"/>
              </w:rPr>
              <w:t>, xây dựng biện pháp xử lý tổng thể phù hợp cũng như xem xét ảnh hưởng đến các thủ tục kiểm toán tiếp theo.</w:t>
            </w:r>
          </w:p>
          <w:p w14:paraId="09BF75DC" w14:textId="77777777" w:rsidR="00EA1334" w:rsidRPr="00315095" w:rsidRDefault="00EA1334" w:rsidP="006912A1">
            <w:pPr>
              <w:widowControl w:val="0"/>
              <w:numPr>
                <w:ilvl w:val="0"/>
                <w:numId w:val="4"/>
              </w:numPr>
              <w:spacing w:before="120" w:after="120" w:line="240" w:lineRule="auto"/>
              <w:ind w:left="425" w:right="142" w:hanging="283"/>
              <w:contextualSpacing/>
              <w:jc w:val="both"/>
              <w:rPr>
                <w:rFonts w:ascii="Arial" w:eastAsia="Arial" w:hAnsi="Arial" w:cs="Arial"/>
                <w:sz w:val="18"/>
                <w:szCs w:val="18"/>
              </w:rPr>
            </w:pPr>
            <w:r w:rsidRPr="00315095">
              <w:rPr>
                <w:rFonts w:ascii="Arial" w:eastAsia="Arial" w:hAnsi="Arial" w:cs="Arial"/>
                <w:sz w:val="18"/>
                <w:szCs w:val="18"/>
              </w:rPr>
              <w:t xml:space="preserve">Trao đổi tổng quan phạm vi và lịch trình kiểm toán được lập kế hoạch với BQT. </w:t>
            </w:r>
          </w:p>
          <w:p w14:paraId="11192C40" w14:textId="77777777" w:rsidR="00EA1334" w:rsidRPr="00315095" w:rsidRDefault="00EA1334" w:rsidP="006912A1">
            <w:pPr>
              <w:widowControl w:val="0"/>
              <w:numPr>
                <w:ilvl w:val="0"/>
                <w:numId w:val="4"/>
              </w:numPr>
              <w:spacing w:before="120" w:after="120" w:line="240" w:lineRule="auto"/>
              <w:ind w:left="425" w:right="142" w:hanging="283"/>
              <w:contextualSpacing/>
              <w:jc w:val="both"/>
              <w:rPr>
                <w:rFonts w:ascii="Arial" w:eastAsia="Arial" w:hAnsi="Arial" w:cs="Arial"/>
                <w:sz w:val="18"/>
                <w:szCs w:val="18"/>
              </w:rPr>
            </w:pPr>
            <w:r w:rsidRPr="00315095">
              <w:rPr>
                <w:rFonts w:ascii="Arial" w:eastAsia="Arial" w:hAnsi="Arial" w:cs="Arial"/>
                <w:sz w:val="18"/>
                <w:szCs w:val="18"/>
              </w:rPr>
              <w:t>Cập nhật và thay đổi chiến lược và kế hoạch kiểm toán nếu cần thiết khi có những tình huống mới.</w:t>
            </w:r>
            <w:r w:rsidRPr="00315095">
              <w:rPr>
                <w:rFonts w:ascii="Arial" w:eastAsia="Arial" w:hAnsi="Arial" w:cs="Arial"/>
                <w:w w:val="99"/>
                <w:sz w:val="18"/>
                <w:szCs w:val="18"/>
              </w:rPr>
              <w:t xml:space="preserve">  </w:t>
            </w:r>
          </w:p>
        </w:tc>
      </w:tr>
    </w:tbl>
    <w:p w14:paraId="2FD42930" w14:textId="3E73D048" w:rsidR="00EA1334" w:rsidRPr="00315095" w:rsidRDefault="00EA1334" w:rsidP="00BC3C13">
      <w:pPr>
        <w:widowControl w:val="0"/>
        <w:tabs>
          <w:tab w:val="left" w:pos="6540"/>
        </w:tabs>
        <w:spacing w:before="120" w:after="120" w:line="240" w:lineRule="auto"/>
        <w:jc w:val="both"/>
        <w:rPr>
          <w:rFonts w:ascii="Arial" w:hAnsi="Arial" w:cs="Arial"/>
          <w:iCs/>
          <w:sz w:val="18"/>
          <w:szCs w:val="18"/>
        </w:rPr>
      </w:pPr>
      <w:r w:rsidRPr="00315095">
        <w:rPr>
          <w:rFonts w:ascii="Arial" w:hAnsi="Arial" w:cs="Arial"/>
          <w:iCs/>
          <w:sz w:val="18"/>
          <w:szCs w:val="18"/>
        </w:rPr>
        <w:t xml:space="preserve">Tùy thuộc vào việc hoàn thành các thủ tục đánh giá rủi ro, quá trình xây dựng chiến lược kiểm toán tổng thể </w:t>
      </w:r>
      <w:r w:rsidR="0037757E" w:rsidRPr="00315095">
        <w:rPr>
          <w:rFonts w:ascii="Arial" w:hAnsi="Arial" w:cs="Arial"/>
          <w:iCs/>
          <w:sz w:val="18"/>
          <w:szCs w:val="18"/>
        </w:rPr>
        <w:t xml:space="preserve">tập đoàn </w:t>
      </w:r>
      <w:r w:rsidRPr="00315095">
        <w:rPr>
          <w:rFonts w:ascii="Arial" w:hAnsi="Arial" w:cs="Arial"/>
          <w:iCs/>
          <w:sz w:val="18"/>
          <w:szCs w:val="18"/>
        </w:rPr>
        <w:t>sẽ hỗ trợ KTV xác định các vấn đề sau:</w:t>
      </w:r>
    </w:p>
    <w:p w14:paraId="303595C7" w14:textId="367508FB" w:rsidR="0037757E" w:rsidRPr="00315095" w:rsidRDefault="0037757E" w:rsidP="00315095">
      <w:pPr>
        <w:pStyle w:val="ListParagraph"/>
        <w:numPr>
          <w:ilvl w:val="0"/>
          <w:numId w:val="7"/>
        </w:numPr>
        <w:spacing w:before="120" w:after="120" w:line="240" w:lineRule="auto"/>
        <w:ind w:left="426" w:hanging="426"/>
        <w:jc w:val="both"/>
        <w:outlineLvl w:val="0"/>
        <w:rPr>
          <w:rFonts w:ascii="Arial" w:eastAsia="Arial Unicode MS" w:hAnsi="Arial" w:cs="Arial"/>
          <w:bCs/>
          <w:iCs/>
          <w:sz w:val="18"/>
          <w:szCs w:val="18"/>
        </w:rPr>
      </w:pPr>
      <w:r w:rsidRPr="00315095">
        <w:rPr>
          <w:rFonts w:ascii="Arial" w:eastAsia="Arial Unicode MS" w:hAnsi="Arial" w:cs="Arial"/>
          <w:bCs/>
          <w:iCs/>
          <w:sz w:val="18"/>
          <w:szCs w:val="18"/>
        </w:rPr>
        <w:t xml:space="preserve">Mức độ tham gia của các KTV đơn vị thành viên trong việc thực hiện </w:t>
      </w:r>
      <w:r w:rsidR="0038608B" w:rsidRPr="00315095">
        <w:rPr>
          <w:rFonts w:ascii="Arial" w:eastAsia="Arial Unicode MS" w:hAnsi="Arial" w:cs="Arial"/>
          <w:bCs/>
          <w:iCs/>
          <w:sz w:val="18"/>
          <w:szCs w:val="18"/>
        </w:rPr>
        <w:t>kiểm toán</w:t>
      </w:r>
      <w:r w:rsidRPr="00315095">
        <w:rPr>
          <w:rFonts w:ascii="Arial" w:eastAsia="Arial Unicode MS" w:hAnsi="Arial" w:cs="Arial"/>
          <w:bCs/>
          <w:iCs/>
          <w:sz w:val="18"/>
          <w:szCs w:val="18"/>
        </w:rPr>
        <w:t xml:space="preserve"> về thông tin tài chính</w:t>
      </w:r>
      <w:r w:rsidR="0038608B" w:rsidRPr="00315095">
        <w:rPr>
          <w:rFonts w:ascii="Arial" w:eastAsia="Arial Unicode MS" w:hAnsi="Arial" w:cs="Arial"/>
          <w:bCs/>
          <w:iCs/>
          <w:sz w:val="18"/>
          <w:szCs w:val="18"/>
        </w:rPr>
        <w:t xml:space="preserve"> hoặc BCTC</w:t>
      </w:r>
      <w:r w:rsidRPr="00315095">
        <w:rPr>
          <w:rFonts w:ascii="Arial" w:eastAsia="Arial Unicode MS" w:hAnsi="Arial" w:cs="Arial"/>
          <w:bCs/>
          <w:iCs/>
          <w:sz w:val="18"/>
          <w:szCs w:val="18"/>
        </w:rPr>
        <w:t xml:space="preserve"> của đơn vị thành viên;</w:t>
      </w:r>
    </w:p>
    <w:p w14:paraId="793CE93B" w14:textId="2474CEFD" w:rsidR="00EA1334" w:rsidRPr="00315095" w:rsidRDefault="00EA1334" w:rsidP="00315095">
      <w:pPr>
        <w:widowControl w:val="0"/>
        <w:numPr>
          <w:ilvl w:val="0"/>
          <w:numId w:val="7"/>
        </w:numPr>
        <w:spacing w:before="120" w:after="120" w:line="240" w:lineRule="auto"/>
        <w:ind w:left="426" w:hanging="426"/>
        <w:jc w:val="both"/>
        <w:rPr>
          <w:rFonts w:ascii="Arial" w:hAnsi="Arial" w:cs="Arial"/>
          <w:iCs/>
          <w:sz w:val="18"/>
          <w:szCs w:val="18"/>
        </w:rPr>
      </w:pPr>
      <w:r w:rsidRPr="00315095">
        <w:rPr>
          <w:rFonts w:ascii="Arial" w:hAnsi="Arial" w:cs="Arial"/>
          <w:iCs/>
          <w:sz w:val="18"/>
          <w:szCs w:val="18"/>
        </w:rPr>
        <w:t>Nguồn lực cho các phần hành kiểm toán đặc biệt, ví dụ, bố trí các thành viên nhóm kiểm toán có kinh nghiệm phù hợp cho các phần hành kiểm toán có rủi ro cao hay bố trí chuyên gia vào các vấn đề chuyên môn phức tạp;</w:t>
      </w:r>
    </w:p>
    <w:p w14:paraId="30CC719F" w14:textId="77777777" w:rsidR="00EA1334" w:rsidRPr="00315095" w:rsidRDefault="00EA1334" w:rsidP="00315095">
      <w:pPr>
        <w:widowControl w:val="0"/>
        <w:numPr>
          <w:ilvl w:val="0"/>
          <w:numId w:val="7"/>
        </w:numPr>
        <w:spacing w:before="120" w:after="120" w:line="240" w:lineRule="auto"/>
        <w:ind w:left="426" w:hanging="426"/>
        <w:jc w:val="both"/>
        <w:rPr>
          <w:rFonts w:ascii="Arial" w:hAnsi="Arial" w:cs="Arial"/>
          <w:iCs/>
          <w:sz w:val="18"/>
          <w:szCs w:val="18"/>
        </w:rPr>
      </w:pPr>
      <w:r w:rsidRPr="00315095">
        <w:rPr>
          <w:rFonts w:ascii="Arial" w:hAnsi="Arial" w:cs="Arial"/>
          <w:iCs/>
          <w:sz w:val="18"/>
          <w:szCs w:val="18"/>
        </w:rPr>
        <w:t xml:space="preserve">Quy mô nguồn lực phân bổ cho các phần hành kiểm toán cụ thể, ví dụ, số lượng thành viên nhóm kiểm toán tham gia quan sát kiểm kê tại các địa điểm trọng yếu, phạm vi soát xét công việc của KTV khác trong trường hợp thực hiện kiểm toán cho tập đoàn hoặc thời gian dành cho các phần hành kiểm toán có rủi ro cao; </w:t>
      </w:r>
    </w:p>
    <w:p w14:paraId="2E2FBDE6" w14:textId="77777777" w:rsidR="00EA1334" w:rsidRPr="00315095" w:rsidRDefault="00EA1334" w:rsidP="00315095">
      <w:pPr>
        <w:widowControl w:val="0"/>
        <w:numPr>
          <w:ilvl w:val="0"/>
          <w:numId w:val="7"/>
        </w:numPr>
        <w:spacing w:before="120" w:after="120" w:line="240" w:lineRule="auto"/>
        <w:ind w:left="426" w:hanging="426"/>
        <w:jc w:val="both"/>
        <w:rPr>
          <w:rFonts w:ascii="Arial" w:hAnsi="Arial" w:cs="Arial"/>
          <w:iCs/>
          <w:sz w:val="18"/>
          <w:szCs w:val="18"/>
        </w:rPr>
      </w:pPr>
      <w:r w:rsidRPr="00315095">
        <w:rPr>
          <w:rFonts w:ascii="Arial" w:hAnsi="Arial" w:cs="Arial"/>
          <w:iCs/>
          <w:sz w:val="18"/>
          <w:szCs w:val="18"/>
        </w:rPr>
        <w:t xml:space="preserve">Thời điểm triển khai các nguồn lực, ví dụ, tại giai đoạn kiểm toán sơ bộ hoặc tại thời điểm chia cắt niên độ quan trọng; </w:t>
      </w:r>
    </w:p>
    <w:p w14:paraId="7894F1EC" w14:textId="7CD5F715" w:rsidR="00EA1334" w:rsidRPr="00315095" w:rsidRDefault="00EA1334" w:rsidP="00315095">
      <w:pPr>
        <w:widowControl w:val="0"/>
        <w:numPr>
          <w:ilvl w:val="0"/>
          <w:numId w:val="7"/>
        </w:numPr>
        <w:spacing w:before="120" w:after="120" w:line="240" w:lineRule="auto"/>
        <w:ind w:left="426" w:hanging="426"/>
        <w:jc w:val="both"/>
        <w:rPr>
          <w:rFonts w:ascii="Arial" w:hAnsi="Arial" w:cs="Arial"/>
          <w:iCs/>
          <w:sz w:val="18"/>
          <w:szCs w:val="18"/>
        </w:rPr>
      </w:pPr>
      <w:r w:rsidRPr="00315095">
        <w:rPr>
          <w:rFonts w:ascii="Arial" w:hAnsi="Arial" w:cs="Arial"/>
          <w:iCs/>
          <w:sz w:val="18"/>
          <w:szCs w:val="18"/>
        </w:rPr>
        <w:t xml:space="preserve">Phương thức quản lý, chỉ đạo và giám sát các nguồn lực, ví dụ, khi nào cần tổ chức cuộc họp nhóm kiểm toán để hướng dẫn và rút kinh nghiệm, cách thức tiến hành soát xét của </w:t>
      </w:r>
      <w:r w:rsidR="007E250C" w:rsidRPr="00315095">
        <w:rPr>
          <w:rFonts w:ascii="Arial" w:hAnsi="Arial" w:cs="Arial"/>
          <w:iCs/>
          <w:sz w:val="18"/>
          <w:szCs w:val="18"/>
        </w:rPr>
        <w:t>t</w:t>
      </w:r>
      <w:r w:rsidRPr="00315095">
        <w:rPr>
          <w:rFonts w:ascii="Arial" w:hAnsi="Arial" w:cs="Arial"/>
          <w:iCs/>
          <w:sz w:val="18"/>
          <w:szCs w:val="18"/>
        </w:rPr>
        <w:t>hành viên BGĐ phụ trách tổng thể cuộc kiểm toán và chủ nhiệm kiểm toán (như tại đơn vị được kiểm toán hay tại văn phòng), và sự cần thiết phải soát xét việc KSCL cuộc kiểm toán.</w:t>
      </w:r>
    </w:p>
    <w:p w14:paraId="0FB892F0" w14:textId="0AE58675" w:rsidR="00283187" w:rsidRPr="00315095" w:rsidRDefault="00283187" w:rsidP="00BC3C13">
      <w:pPr>
        <w:widowControl w:val="0"/>
        <w:spacing w:before="120" w:after="120" w:line="240" w:lineRule="auto"/>
        <w:jc w:val="both"/>
        <w:rPr>
          <w:rFonts w:ascii="Arial" w:hAnsi="Arial" w:cs="Arial"/>
          <w:i/>
          <w:sz w:val="18"/>
          <w:szCs w:val="18"/>
        </w:rPr>
      </w:pPr>
      <w:r w:rsidRPr="00315095">
        <w:rPr>
          <w:rFonts w:ascii="Arial" w:eastAsia="Arial Unicode MS" w:hAnsi="Arial" w:cs="Arial"/>
          <w:bCs/>
          <w:sz w:val="18"/>
          <w:szCs w:val="18"/>
        </w:rPr>
        <w:t>Sau khi hoàn thành chiến lược kiểm toán tổng thể của tập đoàn, kế hoạch kiểm toán tập đoàn cần được xây dựng để xử lý những vấn đề đã được xác định trong chiến lược kiểm toán tổng thể tập đoàn, trên cơ sở đảm bảo đạt được mục đích của cuộc kiểm toán thông qua việc sử dụng có hiệu quả các nguồn lực của KTV. Việc xây dựng chiến lược kiểm toán tổng thể tập đoàn và kế hoạch kiểm toán tập đoàn chi tiết không nhất thiết phải là các quá trình riêng lẻ hoặc liên tiếp mà có mối quan hệ chặt chẽ với nhau, khi thay đổi quá trình này có thể làm thay đổi quá trình kia.</w:t>
      </w:r>
    </w:p>
    <w:p w14:paraId="6EC41D2F" w14:textId="6E469327" w:rsidR="00283187" w:rsidRPr="00315095" w:rsidRDefault="00283187" w:rsidP="00BC3C13">
      <w:pPr>
        <w:widowControl w:val="0"/>
        <w:spacing w:before="120" w:after="120" w:line="240" w:lineRule="auto"/>
        <w:jc w:val="both"/>
        <w:rPr>
          <w:rFonts w:ascii="Arial" w:hAnsi="Arial" w:cs="Arial"/>
          <w:sz w:val="18"/>
          <w:szCs w:val="18"/>
        </w:rPr>
      </w:pPr>
      <w:r w:rsidRPr="00315095">
        <w:rPr>
          <w:rFonts w:ascii="Arial" w:eastAsia="Arial Unicode MS" w:hAnsi="Arial" w:cs="Arial"/>
          <w:bCs/>
          <w:sz w:val="18"/>
          <w:szCs w:val="18"/>
        </w:rPr>
        <w:t>Hồ sơ về chiến lược kiểm toán tổng thể tập đoàn là một tài liệu ghi lại các quyết định quan trọng cần thiết để lập kế hoạch kiểm toán</w:t>
      </w:r>
      <w:r w:rsidR="009A06E0" w:rsidRPr="00315095">
        <w:rPr>
          <w:rFonts w:ascii="Arial" w:eastAsia="Arial Unicode MS" w:hAnsi="Arial" w:cs="Arial"/>
          <w:bCs/>
          <w:sz w:val="18"/>
          <w:szCs w:val="18"/>
        </w:rPr>
        <w:t xml:space="preserve"> tập đoàn</w:t>
      </w:r>
      <w:r w:rsidRPr="00315095">
        <w:rPr>
          <w:rFonts w:ascii="Arial" w:eastAsia="Arial Unicode MS" w:hAnsi="Arial" w:cs="Arial"/>
          <w:bCs/>
          <w:sz w:val="18"/>
          <w:szCs w:val="18"/>
        </w:rPr>
        <w:t xml:space="preserve"> đúng đắn và để trao đổi những vấn đề quan trọng với nhóm kiểm toán tập đoàn/KTV đơn vị thành viên. Ví dụ, KTV có thể tóm tắt chiến lược kiểm toán tổng thể thành một bản ghi nhớ trong đó bao gồm các quyết định quan trọng liên quan đến phạm vi, lịch trình và cách thức tổng thể thực hiện cuộc kiểm toán.</w:t>
      </w:r>
      <w:r w:rsidRPr="00315095">
        <w:rPr>
          <w:rFonts w:ascii="Arial" w:hAnsi="Arial" w:cs="Arial"/>
          <w:sz w:val="18"/>
          <w:szCs w:val="18"/>
        </w:rPr>
        <w:t xml:space="preserve"> </w:t>
      </w:r>
      <w:r w:rsidRPr="00315095">
        <w:rPr>
          <w:rFonts w:ascii="Arial" w:eastAsia="Arial Unicode MS" w:hAnsi="Arial" w:cs="Arial"/>
          <w:bCs/>
          <w:sz w:val="18"/>
          <w:szCs w:val="18"/>
        </w:rPr>
        <w:t xml:space="preserve">Việc trao đổi chiến lược kiểm toán tổng thể về thông tin tài chính </w:t>
      </w:r>
      <w:r w:rsidR="0038608B" w:rsidRPr="00315095">
        <w:rPr>
          <w:rFonts w:ascii="Arial" w:eastAsia="Arial Unicode MS" w:hAnsi="Arial" w:cs="Arial"/>
          <w:bCs/>
          <w:sz w:val="18"/>
          <w:szCs w:val="18"/>
        </w:rPr>
        <w:t xml:space="preserve">hoặc BCTC </w:t>
      </w:r>
      <w:r w:rsidRPr="00315095">
        <w:rPr>
          <w:rFonts w:ascii="Arial" w:eastAsia="Arial Unicode MS" w:hAnsi="Arial" w:cs="Arial"/>
          <w:bCs/>
          <w:sz w:val="18"/>
          <w:szCs w:val="18"/>
        </w:rPr>
        <w:t>của đơn vị thành viên với KTV đơn vị thành viên thường dưới hình thức hướng dẫn kiểm toán.</w:t>
      </w:r>
    </w:p>
    <w:p w14:paraId="1CEFF99B" w14:textId="7506B567" w:rsidR="00EA1334" w:rsidRPr="00315095" w:rsidRDefault="00EA1334" w:rsidP="00BC3C13">
      <w:pPr>
        <w:widowControl w:val="0"/>
        <w:spacing w:before="120" w:after="120" w:line="240" w:lineRule="auto"/>
        <w:jc w:val="both"/>
        <w:rPr>
          <w:rFonts w:ascii="Arial" w:eastAsia="Arial Unicode MS" w:hAnsi="Arial" w:cs="Arial"/>
          <w:bCs/>
          <w:sz w:val="18"/>
          <w:szCs w:val="18"/>
        </w:rPr>
      </w:pPr>
      <w:r w:rsidRPr="00315095">
        <w:rPr>
          <w:rFonts w:ascii="Arial" w:hAnsi="Arial" w:cs="Arial"/>
          <w:i/>
          <w:sz w:val="18"/>
          <w:szCs w:val="18"/>
        </w:rPr>
        <w:t>HSKiT về lập kế hoạch kiểm toán cần ghi chép và lưu lại các thay đổi quan trọng đối với chiến lược kiểm toán tổng thể và kế hoạch kiểm toán, dẫn đến thay đổi nội dung, lịch trình, phạm vi các thủ tục kiểm toán, lý do của các thay đổi quan trọng này, chiến lược kiểm toán tổng thể và kế hoạch kiểm toán cuối cùng được áp dụng cho cuộc kiểm toán, cũng như phản ánh các biện pháp thích hợp để xử lý những thay đổi phát sinh trong quá trình kiểm toán</w:t>
      </w:r>
      <w:r w:rsidRPr="00315095">
        <w:rPr>
          <w:rFonts w:ascii="Arial" w:hAnsi="Arial" w:cs="Arial"/>
          <w:sz w:val="18"/>
          <w:szCs w:val="18"/>
        </w:rPr>
        <w:t xml:space="preserve"> [CMKiT số 300, đoạn A18].</w:t>
      </w:r>
      <w:r w:rsidR="00283187" w:rsidRPr="00315095">
        <w:rPr>
          <w:rFonts w:ascii="Arial" w:hAnsi="Arial" w:cs="Arial"/>
          <w:sz w:val="18"/>
          <w:szCs w:val="18"/>
        </w:rPr>
        <w:t xml:space="preserve"> </w:t>
      </w:r>
    </w:p>
    <w:p w14:paraId="6C20F240" w14:textId="6C381BA7" w:rsidR="006C4957" w:rsidRPr="003D7BE9" w:rsidRDefault="00EA1334" w:rsidP="00BC3C13">
      <w:pPr>
        <w:widowControl w:val="0"/>
        <w:spacing w:before="120" w:after="120" w:line="240" w:lineRule="auto"/>
        <w:jc w:val="both"/>
        <w:rPr>
          <w:rFonts w:ascii="Arial" w:hAnsi="Arial" w:cs="Arial"/>
          <w:sz w:val="20"/>
          <w:szCs w:val="20"/>
        </w:rPr>
      </w:pPr>
      <w:r w:rsidRPr="00315095">
        <w:rPr>
          <w:rFonts w:ascii="Arial" w:hAnsi="Arial" w:cs="Arial"/>
          <w:i/>
          <w:sz w:val="18"/>
          <w:szCs w:val="18"/>
        </w:rPr>
        <w:t>Lưu ý: Khi lập chiến lược kiểm toán tổng thể</w:t>
      </w:r>
      <w:r w:rsidR="00283187" w:rsidRPr="00315095">
        <w:rPr>
          <w:rFonts w:ascii="Arial" w:hAnsi="Arial" w:cs="Arial"/>
          <w:i/>
          <w:sz w:val="18"/>
          <w:szCs w:val="18"/>
        </w:rPr>
        <w:t xml:space="preserve"> tập đoàn</w:t>
      </w:r>
      <w:r w:rsidRPr="00315095">
        <w:rPr>
          <w:rFonts w:ascii="Arial" w:hAnsi="Arial" w:cs="Arial"/>
          <w:i/>
          <w:sz w:val="18"/>
          <w:szCs w:val="18"/>
        </w:rPr>
        <w:t xml:space="preserve">, KTV phải xem xét liệu có cần </w:t>
      </w:r>
      <w:r w:rsidR="007223A1" w:rsidRPr="00315095">
        <w:rPr>
          <w:rFonts w:ascii="Arial" w:hAnsi="Arial" w:cs="Arial"/>
          <w:i/>
          <w:sz w:val="18"/>
          <w:szCs w:val="18"/>
        </w:rPr>
        <w:t>người</w:t>
      </w:r>
      <w:r w:rsidRPr="00315095">
        <w:rPr>
          <w:rFonts w:ascii="Arial" w:hAnsi="Arial" w:cs="Arial"/>
          <w:i/>
          <w:sz w:val="18"/>
          <w:szCs w:val="18"/>
        </w:rPr>
        <w:t xml:space="preserve"> soát xét việc KSCL</w:t>
      </w:r>
      <w:r w:rsidR="007223A1" w:rsidRPr="00315095">
        <w:rPr>
          <w:rFonts w:ascii="Arial" w:hAnsi="Arial" w:cs="Arial"/>
          <w:i/>
          <w:sz w:val="18"/>
          <w:szCs w:val="18"/>
        </w:rPr>
        <w:t xml:space="preserve"> </w:t>
      </w:r>
      <w:r w:rsidRPr="00315095">
        <w:rPr>
          <w:rFonts w:ascii="Arial" w:hAnsi="Arial" w:cs="Arial"/>
          <w:i/>
          <w:sz w:val="18"/>
          <w:szCs w:val="18"/>
        </w:rPr>
        <w:t xml:space="preserve">cuộc kiểm toán </w:t>
      </w:r>
      <w:r w:rsidR="00283187" w:rsidRPr="00315095">
        <w:rPr>
          <w:rFonts w:ascii="Arial" w:hAnsi="Arial" w:cs="Arial"/>
          <w:i/>
          <w:sz w:val="18"/>
          <w:szCs w:val="18"/>
        </w:rPr>
        <w:t xml:space="preserve">tập đoàn </w:t>
      </w:r>
      <w:r w:rsidRPr="00315095">
        <w:rPr>
          <w:rFonts w:ascii="Arial" w:hAnsi="Arial" w:cs="Arial"/>
          <w:i/>
          <w:sz w:val="18"/>
          <w:szCs w:val="18"/>
        </w:rPr>
        <w:t xml:space="preserve">theo chính sách và thủ tục của DNKiT quy định và yêu cầu về đạo đức nghề nghiệp hoặc VSQC1 hay không. Nếu có, người soát xét việc KSCL của cuộc kiểm toán </w:t>
      </w:r>
      <w:r w:rsidR="00AC10DD">
        <w:rPr>
          <w:rFonts w:ascii="Arial" w:hAnsi="Arial" w:cs="Arial"/>
          <w:i/>
          <w:sz w:val="18"/>
          <w:szCs w:val="18"/>
        </w:rPr>
        <w:t xml:space="preserve">tập đoàn </w:t>
      </w:r>
      <w:r w:rsidRPr="00315095">
        <w:rPr>
          <w:rFonts w:ascii="Arial" w:hAnsi="Arial" w:cs="Arial"/>
          <w:i/>
          <w:sz w:val="18"/>
          <w:szCs w:val="18"/>
        </w:rPr>
        <w:t xml:space="preserve">phải hoàn thành </w:t>
      </w:r>
      <w:r w:rsidR="00240DF0" w:rsidRPr="00315095">
        <w:rPr>
          <w:rFonts w:ascii="Arial" w:hAnsi="Arial" w:cs="Arial"/>
          <w:i/>
          <w:sz w:val="18"/>
          <w:szCs w:val="18"/>
        </w:rPr>
        <w:t>m</w:t>
      </w:r>
      <w:r w:rsidR="00B86509" w:rsidRPr="00315095">
        <w:rPr>
          <w:rFonts w:ascii="Arial" w:hAnsi="Arial" w:cs="Arial"/>
          <w:i/>
          <w:sz w:val="18"/>
          <w:szCs w:val="18"/>
        </w:rPr>
        <w:t>ẫu AA1.3 – Soát xét việc KSCL của cuộc kiểm toán BCTC tập đoàn</w:t>
      </w:r>
    </w:p>
    <w:sectPr w:rsidR="006C4957" w:rsidRPr="003D7BE9" w:rsidSect="00BC3C13">
      <w:headerReference w:type="default" r:id="rId8"/>
      <w:footerReference w:type="default" r:id="rId9"/>
      <w:pgSz w:w="11907" w:h="16840" w:code="9"/>
      <w:pgMar w:top="956" w:right="851" w:bottom="1134" w:left="1418" w:header="720"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9A0BD0" w14:textId="77777777" w:rsidR="002D6D9F" w:rsidRDefault="002D6D9F" w:rsidP="00C2509E">
      <w:pPr>
        <w:spacing w:after="0" w:line="240" w:lineRule="auto"/>
      </w:pPr>
      <w:r>
        <w:separator/>
      </w:r>
    </w:p>
  </w:endnote>
  <w:endnote w:type="continuationSeparator" w:id="0">
    <w:p w14:paraId="510BDC84" w14:textId="77777777" w:rsidR="002D6D9F" w:rsidRDefault="002D6D9F" w:rsidP="00C250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6F893F" w14:textId="5B719134" w:rsidR="0038608B" w:rsidRDefault="0038608B" w:rsidP="0038608B">
    <w:pPr>
      <w:pStyle w:val="Footer"/>
      <w:ind w:left="1701"/>
      <w:jc w:val="both"/>
      <w:rPr>
        <w:rFonts w:ascii="Arial" w:hAnsi="Arial" w:cs="Arial"/>
        <w:b/>
        <w:i/>
        <w:sz w:val="18"/>
        <w:szCs w:val="18"/>
      </w:rPr>
    </w:pPr>
    <w:r>
      <w:rPr>
        <w:noProof/>
      </w:rPr>
      <w:drawing>
        <wp:anchor distT="0" distB="0" distL="114300" distR="114300" simplePos="0" relativeHeight="251659264" behindDoc="0" locked="0" layoutInCell="1" allowOverlap="1" wp14:anchorId="0DCADFBC" wp14:editId="3AF5F235">
          <wp:simplePos x="0" y="0"/>
          <wp:positionH relativeFrom="margin">
            <wp:posOffset>-67945</wp:posOffset>
          </wp:positionH>
          <wp:positionV relativeFrom="paragraph">
            <wp:posOffset>0</wp:posOffset>
          </wp:positionV>
          <wp:extent cx="895985" cy="355600"/>
          <wp:effectExtent l="0" t="0" r="0" b="0"/>
          <wp:wrapNone/>
          <wp:docPr id="723069647" name="Picture 723069647"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5985" cy="355600"/>
                  </a:xfrm>
                  <a:prstGeom prst="rect">
                    <a:avLst/>
                  </a:prstGeom>
                  <a:noFill/>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4294967292" distB="4294967292" distL="114300" distR="114300" simplePos="0" relativeHeight="251660288" behindDoc="0" locked="0" layoutInCell="1" allowOverlap="1" wp14:anchorId="0859BCF7" wp14:editId="75B2FDCF">
              <wp:simplePos x="0" y="0"/>
              <wp:positionH relativeFrom="column">
                <wp:posOffset>-41910</wp:posOffset>
              </wp:positionH>
              <wp:positionV relativeFrom="paragraph">
                <wp:posOffset>-38736</wp:posOffset>
              </wp:positionV>
              <wp:extent cx="6207125" cy="0"/>
              <wp:effectExtent l="0" t="0" r="0" b="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0712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3CC47365" id="Straight Connector 4" o:spid="_x0000_s1026" style="position:absolute;z-index:25166028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3pt,-3.05pt" to="485.45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"/>
          </w:pict>
        </mc:Fallback>
      </mc:AlternateContent>
    </w:r>
    <w:r>
      <w:rPr>
        <w:rFonts w:ascii="Arial" w:hAnsi="Arial" w:cs="Arial"/>
        <w:b/>
        <w:i/>
        <w:sz w:val="18"/>
        <w:szCs w:val="18"/>
      </w:rPr>
      <w:t xml:space="preserve">Chương trình kiểm toán mẫu kiểm toán báo cáo tài chính tập đoàn </w:t>
    </w:r>
  </w:p>
  <w:p w14:paraId="2FB0C929" w14:textId="2EDC6656" w:rsidR="0038608B" w:rsidRDefault="0038608B" w:rsidP="00AA3959">
    <w:pPr>
      <w:pStyle w:val="Footer"/>
      <w:ind w:left="1701"/>
    </w:pPr>
    <w:r>
      <w:rPr>
        <w:rFonts w:ascii="Arial" w:hAnsi="Arial" w:cs="Arial"/>
        <w:i/>
        <w:sz w:val="18"/>
        <w:szCs w:val="18"/>
      </w:rPr>
      <w:t xml:space="preserve">(Ban hành theo Quyết định số </w:t>
    </w:r>
    <w:r w:rsidR="00A17434">
      <w:rPr>
        <w:rFonts w:ascii="Arial" w:hAnsi="Arial" w:cs="Arial"/>
        <w:i/>
        <w:kern w:val="0"/>
        <w:sz w:val="18"/>
        <w:szCs w:val="18"/>
        <w14:ligatures w14:val="none"/>
      </w:rPr>
      <w:t xml:space="preserve">629-2023/QĐ-VACPA ngày 15/11/2023 </w:t>
    </w:r>
    <w:r>
      <w:rPr>
        <w:rFonts w:ascii="Arial" w:hAnsi="Arial" w:cs="Arial"/>
        <w:i/>
        <w:sz w:val="18"/>
        <w:szCs w:val="18"/>
      </w:rPr>
      <w:t>của Chủ tịch VACPA)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6C44D84" w14:textId="77777777" w:rsidR="002D6D9F" w:rsidRDefault="002D6D9F" w:rsidP="00C2509E">
      <w:pPr>
        <w:spacing w:after="0" w:line="240" w:lineRule="auto"/>
      </w:pPr>
      <w:r>
        <w:separator/>
      </w:r>
    </w:p>
  </w:footnote>
  <w:footnote w:type="continuationSeparator" w:id="0">
    <w:p w14:paraId="3EE7E3C7" w14:textId="77777777" w:rsidR="002D6D9F" w:rsidRDefault="002D6D9F" w:rsidP="00C2509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FB5033" w14:textId="0CFAD268" w:rsidR="00C2509E" w:rsidRPr="00AA3959" w:rsidRDefault="0038608B" w:rsidP="00BC3C13">
    <w:pPr>
      <w:pStyle w:val="Header"/>
      <w:pBdr>
        <w:bottom w:val="single" w:sz="4" w:space="1" w:color="auto"/>
      </w:pBdr>
      <w:jc w:val="right"/>
      <w:rPr>
        <w:b/>
        <w:bCs/>
      </w:rPr>
    </w:pPr>
    <w:r>
      <w:rPr>
        <w:rFonts w:ascii="Arial" w:eastAsia="SimSun" w:hAnsi="Arial" w:cs="Arial"/>
        <w:b/>
        <w:bCs/>
      </w:rPr>
      <w:t xml:space="preserve">CC2GN </w:t>
    </w:r>
    <w:r>
      <w:rPr>
        <w:rFonts w:ascii="Arial" w:hAnsi="Arial" w:cs="Arial"/>
        <w:sz w:val="18"/>
        <w:szCs w:val="18"/>
      </w:rPr>
      <w:fldChar w:fldCharType="begin"/>
    </w:r>
    <w:r>
      <w:rPr>
        <w:rFonts w:ascii="Arial" w:hAnsi="Arial" w:cs="Arial"/>
        <w:sz w:val="18"/>
        <w:szCs w:val="18"/>
      </w:rPr>
      <w:instrText xml:space="preserve"> PAGE  \* Arabic  \* MERGEFORMAT </w:instrText>
    </w:r>
    <w:r>
      <w:rPr>
        <w:rFonts w:ascii="Arial" w:hAnsi="Arial" w:cs="Arial"/>
        <w:sz w:val="18"/>
        <w:szCs w:val="18"/>
      </w:rPr>
      <w:fldChar w:fldCharType="separate"/>
    </w:r>
    <w:r>
      <w:rPr>
        <w:rFonts w:ascii="Arial" w:hAnsi="Arial" w:cs="Arial"/>
        <w:sz w:val="18"/>
        <w:szCs w:val="18"/>
      </w:rPr>
      <w:t>1</w:t>
    </w:r>
    <w:r>
      <w:rPr>
        <w:rFonts w:ascii="Arial" w:hAnsi="Arial" w:cs="Arial"/>
        <w:sz w:val="18"/>
        <w:szCs w:val="18"/>
      </w:rPr>
      <w:fldChar w:fldCharType="end"/>
    </w:r>
    <w:r>
      <w:rPr>
        <w:rFonts w:ascii="Arial" w:hAnsi="Arial" w:cs="Arial"/>
        <w:sz w:val="18"/>
        <w:szCs w:val="18"/>
      </w:rPr>
      <w:t>/</w:t>
    </w:r>
    <w:r>
      <w:rPr>
        <w:rFonts w:ascii="Arial" w:hAnsi="Arial" w:cs="Arial"/>
        <w:sz w:val="18"/>
        <w:szCs w:val="18"/>
      </w:rPr>
      <w:fldChar w:fldCharType="begin"/>
    </w:r>
    <w:r>
      <w:rPr>
        <w:rFonts w:ascii="Arial" w:hAnsi="Arial" w:cs="Arial"/>
        <w:sz w:val="18"/>
        <w:szCs w:val="18"/>
      </w:rPr>
      <w:instrText xml:space="preserve"> NUMPAGES  \* Arabic  \* MERGEFORMAT </w:instrText>
    </w:r>
    <w:r>
      <w:rPr>
        <w:rFonts w:ascii="Arial" w:hAnsi="Arial" w:cs="Arial"/>
        <w:sz w:val="18"/>
        <w:szCs w:val="18"/>
      </w:rPr>
      <w:fldChar w:fldCharType="separate"/>
    </w:r>
    <w:r>
      <w:rPr>
        <w:rFonts w:ascii="Arial" w:hAnsi="Arial" w:cs="Arial"/>
        <w:sz w:val="18"/>
        <w:szCs w:val="18"/>
      </w:rPr>
      <w:t>1</w:t>
    </w:r>
    <w:r>
      <w:rPr>
        <w:rFonts w:ascii="Arial" w:hAnsi="Arial" w:cs="Arial"/>
        <w:sz w:val="18"/>
        <w:szCs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BEF2C7C"/>
    <w:multiLevelType w:val="hybridMultilevel"/>
    <w:tmpl w:val="3992EF62"/>
    <w:lvl w:ilvl="0" w:tplc="302C718E">
      <w:start w:val="1"/>
      <w:numFmt w:val="bullet"/>
      <w:lvlText w:val="•"/>
      <w:lvlJc w:val="left"/>
      <w:rPr>
        <w:rFonts w:hint="default"/>
      </w:rPr>
    </w:lvl>
    <w:lvl w:ilvl="1" w:tplc="F22E7BD6">
      <w:numFmt w:val="decimal"/>
      <w:lvlText w:val=""/>
      <w:lvlJc w:val="left"/>
    </w:lvl>
    <w:lvl w:ilvl="2" w:tplc="3D06880E">
      <w:numFmt w:val="decimal"/>
      <w:lvlText w:val=""/>
      <w:lvlJc w:val="left"/>
    </w:lvl>
    <w:lvl w:ilvl="3" w:tplc="0380C3A4">
      <w:numFmt w:val="decimal"/>
      <w:lvlText w:val=""/>
      <w:lvlJc w:val="left"/>
    </w:lvl>
    <w:lvl w:ilvl="4" w:tplc="24A099E6">
      <w:numFmt w:val="decimal"/>
      <w:lvlText w:val=""/>
      <w:lvlJc w:val="left"/>
    </w:lvl>
    <w:lvl w:ilvl="5" w:tplc="B12A23B0">
      <w:numFmt w:val="decimal"/>
      <w:lvlText w:val=""/>
      <w:lvlJc w:val="left"/>
    </w:lvl>
    <w:lvl w:ilvl="6" w:tplc="6902DAAC">
      <w:numFmt w:val="decimal"/>
      <w:lvlText w:val=""/>
      <w:lvlJc w:val="left"/>
    </w:lvl>
    <w:lvl w:ilvl="7" w:tplc="7DAA56B8">
      <w:numFmt w:val="decimal"/>
      <w:lvlText w:val=""/>
      <w:lvlJc w:val="left"/>
    </w:lvl>
    <w:lvl w:ilvl="8" w:tplc="5928C97E">
      <w:numFmt w:val="decimal"/>
      <w:lvlText w:val=""/>
      <w:lvlJc w:val="left"/>
    </w:lvl>
  </w:abstractNum>
  <w:abstractNum w:abstractNumId="1" w15:restartNumberingAfterBreak="0">
    <w:nsid w:val="4B2D3645"/>
    <w:multiLevelType w:val="hybridMultilevel"/>
    <w:tmpl w:val="6FE07B24"/>
    <w:lvl w:ilvl="0" w:tplc="0CF208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E804A7A"/>
    <w:multiLevelType w:val="hybridMultilevel"/>
    <w:tmpl w:val="D102E83C"/>
    <w:lvl w:ilvl="0" w:tplc="27289D7C">
      <w:start w:val="1"/>
      <w:numFmt w:val="decimal"/>
      <w:lvlText w:val="(%1)"/>
      <w:lvlJc w:val="left"/>
      <w:pPr>
        <w:tabs>
          <w:tab w:val="num" w:pos="360"/>
        </w:tabs>
        <w:ind w:left="360" w:hanging="360"/>
      </w:pPr>
    </w:lvl>
    <w:lvl w:ilvl="1" w:tplc="04090019">
      <w:start w:val="1"/>
      <w:numFmt w:val="decimal"/>
      <w:lvlText w:val="%2."/>
      <w:lvlJc w:val="left"/>
      <w:pPr>
        <w:tabs>
          <w:tab w:val="num" w:pos="720"/>
        </w:tabs>
        <w:ind w:left="720" w:hanging="360"/>
      </w:pPr>
    </w:lvl>
    <w:lvl w:ilvl="2" w:tplc="0409001B">
      <w:start w:val="1"/>
      <w:numFmt w:val="decimal"/>
      <w:lvlText w:val="%3."/>
      <w:lvlJc w:val="left"/>
      <w:pPr>
        <w:tabs>
          <w:tab w:val="num" w:pos="1440"/>
        </w:tabs>
        <w:ind w:left="1440" w:hanging="360"/>
      </w:pPr>
    </w:lvl>
    <w:lvl w:ilvl="3" w:tplc="0409000F">
      <w:start w:val="1"/>
      <w:numFmt w:val="decimal"/>
      <w:lvlText w:val="%4."/>
      <w:lvlJc w:val="left"/>
      <w:pPr>
        <w:tabs>
          <w:tab w:val="num" w:pos="2160"/>
        </w:tabs>
        <w:ind w:left="2160" w:hanging="360"/>
      </w:pPr>
    </w:lvl>
    <w:lvl w:ilvl="4" w:tplc="04090019">
      <w:start w:val="1"/>
      <w:numFmt w:val="decimal"/>
      <w:lvlText w:val="%5."/>
      <w:lvlJc w:val="left"/>
      <w:pPr>
        <w:tabs>
          <w:tab w:val="num" w:pos="2880"/>
        </w:tabs>
        <w:ind w:left="2880" w:hanging="360"/>
      </w:pPr>
    </w:lvl>
    <w:lvl w:ilvl="5" w:tplc="0409001B">
      <w:start w:val="1"/>
      <w:numFmt w:val="decimal"/>
      <w:lvlText w:val="%6."/>
      <w:lvlJc w:val="left"/>
      <w:pPr>
        <w:tabs>
          <w:tab w:val="num" w:pos="3600"/>
        </w:tabs>
        <w:ind w:left="3600" w:hanging="360"/>
      </w:pPr>
    </w:lvl>
    <w:lvl w:ilvl="6" w:tplc="0409000F">
      <w:start w:val="1"/>
      <w:numFmt w:val="decimal"/>
      <w:lvlText w:val="%7."/>
      <w:lvlJc w:val="left"/>
      <w:pPr>
        <w:tabs>
          <w:tab w:val="num" w:pos="4320"/>
        </w:tabs>
        <w:ind w:left="4320" w:hanging="360"/>
      </w:pPr>
    </w:lvl>
    <w:lvl w:ilvl="7" w:tplc="04090019">
      <w:start w:val="1"/>
      <w:numFmt w:val="decimal"/>
      <w:lvlText w:val="%8."/>
      <w:lvlJc w:val="left"/>
      <w:pPr>
        <w:tabs>
          <w:tab w:val="num" w:pos="5040"/>
        </w:tabs>
        <w:ind w:left="5040" w:hanging="360"/>
      </w:pPr>
    </w:lvl>
    <w:lvl w:ilvl="8" w:tplc="0409001B">
      <w:start w:val="1"/>
      <w:numFmt w:val="decimal"/>
      <w:lvlText w:val="%9."/>
      <w:lvlJc w:val="left"/>
      <w:pPr>
        <w:tabs>
          <w:tab w:val="num" w:pos="5760"/>
        </w:tabs>
        <w:ind w:left="5760" w:hanging="360"/>
      </w:pPr>
    </w:lvl>
  </w:abstractNum>
  <w:abstractNum w:abstractNumId="3" w15:restartNumberingAfterBreak="0">
    <w:nsid w:val="5E616E4A"/>
    <w:multiLevelType w:val="hybridMultilevel"/>
    <w:tmpl w:val="35FA408C"/>
    <w:lvl w:ilvl="0" w:tplc="858E3620">
      <w:start w:val="1"/>
      <w:numFmt w:val="bullet"/>
      <w:lvlText w:val="-"/>
      <w:lvlJc w:val="left"/>
      <w:rPr>
        <w:rFonts w:ascii="Symbol" w:hAnsi="Symbol" w:hint="default"/>
        <w:spacing w:val="-20"/>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60003783"/>
    <w:multiLevelType w:val="multilevel"/>
    <w:tmpl w:val="042A001F"/>
    <w:lvl w:ilvl="0">
      <w:start w:val="1"/>
      <w:numFmt w:val="decimal"/>
      <w:lvlText w:val="%1."/>
      <w:lvlJc w:val="left"/>
      <w:pPr>
        <w:ind w:left="360" w:hanging="360"/>
      </w:pPr>
    </w:lvl>
    <w:lvl w:ilvl="1">
      <w:start w:val="1"/>
      <w:numFmt w:val="decimal"/>
      <w:lvlText w:val="%1.%2."/>
      <w:lvlJc w:val="left"/>
      <w:pPr>
        <w:ind w:left="1283"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6CEE3E26"/>
    <w:multiLevelType w:val="hybridMultilevel"/>
    <w:tmpl w:val="06949660"/>
    <w:lvl w:ilvl="0" w:tplc="48090001">
      <w:start w:val="1"/>
      <w:numFmt w:val="bullet"/>
      <w:lvlText w:val=""/>
      <w:lvlJc w:val="left"/>
      <w:pPr>
        <w:ind w:left="720" w:hanging="360"/>
      </w:pPr>
      <w:rPr>
        <w:rFonts w:ascii="Symbol" w:hAnsi="Symbol" w:hint="default"/>
      </w:rPr>
    </w:lvl>
    <w:lvl w:ilvl="1" w:tplc="48090003">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6" w15:restartNumberingAfterBreak="0">
    <w:nsid w:val="7BC5011B"/>
    <w:multiLevelType w:val="hybridMultilevel"/>
    <w:tmpl w:val="20DA8CD4"/>
    <w:lvl w:ilvl="0" w:tplc="302C718E">
      <w:start w:val="1"/>
      <w:numFmt w:val="bullet"/>
      <w:lvlText w:val="•"/>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144490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432264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578441894">
    <w:abstractNumId w:val="0"/>
  </w:num>
  <w:num w:numId="4" w16cid:durableId="933053592">
    <w:abstractNumId w:val="6"/>
  </w:num>
  <w:num w:numId="5" w16cid:durableId="1109473559">
    <w:abstractNumId w:val="5"/>
  </w:num>
  <w:num w:numId="6" w16cid:durableId="724842554">
    <w:abstractNumId w:val="2"/>
  </w:num>
  <w:num w:numId="7" w16cid:durableId="1219247983">
    <w:abstractNumId w:val="1"/>
  </w:num>
  <w:num w:numId="8" w16cid:durableId="133753393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1334"/>
    <w:rsid w:val="00016246"/>
    <w:rsid w:val="000273E7"/>
    <w:rsid w:val="00093CC5"/>
    <w:rsid w:val="000F4697"/>
    <w:rsid w:val="00146E12"/>
    <w:rsid w:val="00147792"/>
    <w:rsid w:val="00186EA0"/>
    <w:rsid w:val="001B01D7"/>
    <w:rsid w:val="001F2807"/>
    <w:rsid w:val="00204CBD"/>
    <w:rsid w:val="00240DF0"/>
    <w:rsid w:val="00283187"/>
    <w:rsid w:val="002D6D9F"/>
    <w:rsid w:val="002F67B0"/>
    <w:rsid w:val="00315095"/>
    <w:rsid w:val="00333887"/>
    <w:rsid w:val="00352A1D"/>
    <w:rsid w:val="0037757E"/>
    <w:rsid w:val="0038608B"/>
    <w:rsid w:val="003D7BE9"/>
    <w:rsid w:val="0042386F"/>
    <w:rsid w:val="00433030"/>
    <w:rsid w:val="00440B7E"/>
    <w:rsid w:val="004505B0"/>
    <w:rsid w:val="004C7B00"/>
    <w:rsid w:val="004D4C4C"/>
    <w:rsid w:val="0051231A"/>
    <w:rsid w:val="00575BC3"/>
    <w:rsid w:val="00586D17"/>
    <w:rsid w:val="005F40A3"/>
    <w:rsid w:val="0062671F"/>
    <w:rsid w:val="00651292"/>
    <w:rsid w:val="006912A1"/>
    <w:rsid w:val="006C4957"/>
    <w:rsid w:val="007039F8"/>
    <w:rsid w:val="007223A1"/>
    <w:rsid w:val="007579FE"/>
    <w:rsid w:val="007B7DA1"/>
    <w:rsid w:val="007C5D73"/>
    <w:rsid w:val="007D4FE6"/>
    <w:rsid w:val="007E250C"/>
    <w:rsid w:val="007F2817"/>
    <w:rsid w:val="00815115"/>
    <w:rsid w:val="00835919"/>
    <w:rsid w:val="00902701"/>
    <w:rsid w:val="00941E17"/>
    <w:rsid w:val="00956089"/>
    <w:rsid w:val="009A06E0"/>
    <w:rsid w:val="009F026D"/>
    <w:rsid w:val="00A039A6"/>
    <w:rsid w:val="00A118D7"/>
    <w:rsid w:val="00A17434"/>
    <w:rsid w:val="00A20F35"/>
    <w:rsid w:val="00A51496"/>
    <w:rsid w:val="00AA3959"/>
    <w:rsid w:val="00AA7ADE"/>
    <w:rsid w:val="00AC10DD"/>
    <w:rsid w:val="00B42C2E"/>
    <w:rsid w:val="00B45CEC"/>
    <w:rsid w:val="00B82103"/>
    <w:rsid w:val="00B86509"/>
    <w:rsid w:val="00BC3C13"/>
    <w:rsid w:val="00BF3144"/>
    <w:rsid w:val="00C2509E"/>
    <w:rsid w:val="00C44F4D"/>
    <w:rsid w:val="00C47A35"/>
    <w:rsid w:val="00C85339"/>
    <w:rsid w:val="00CA33D1"/>
    <w:rsid w:val="00CF3051"/>
    <w:rsid w:val="00D355C9"/>
    <w:rsid w:val="00D60EA8"/>
    <w:rsid w:val="00DF004B"/>
    <w:rsid w:val="00DF4679"/>
    <w:rsid w:val="00E33076"/>
    <w:rsid w:val="00E871EA"/>
    <w:rsid w:val="00EA1334"/>
    <w:rsid w:val="00F4206C"/>
    <w:rsid w:val="00F70FB4"/>
    <w:rsid w:val="00FE2A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705A76"/>
  <w15:chartTrackingRefBased/>
  <w15:docId w15:val="{B633C36C-86C6-4080-9157-02D83F0A48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uiPriority w:val="99"/>
    <w:semiHidden/>
    <w:rsid w:val="000F4697"/>
    <w:pPr>
      <w:spacing w:after="0" w:line="240" w:lineRule="auto"/>
    </w:pPr>
  </w:style>
  <w:style w:type="paragraph" w:styleId="ListParagraph">
    <w:name w:val="List Paragraph"/>
    <w:basedOn w:val="Normal"/>
    <w:uiPriority w:val="34"/>
    <w:qFormat/>
    <w:rsid w:val="0037757E"/>
    <w:pPr>
      <w:ind w:left="720"/>
      <w:contextualSpacing/>
    </w:pPr>
    <w:rPr>
      <w:kern w:val="0"/>
      <w:lang w:val="en-SG"/>
      <w14:ligatures w14:val="none"/>
    </w:rPr>
  </w:style>
  <w:style w:type="character" w:styleId="CommentReference">
    <w:name w:val="annotation reference"/>
    <w:basedOn w:val="DefaultParagraphFont"/>
    <w:uiPriority w:val="99"/>
    <w:semiHidden/>
    <w:unhideWhenUsed/>
    <w:rsid w:val="00F4206C"/>
    <w:rPr>
      <w:sz w:val="16"/>
      <w:szCs w:val="16"/>
    </w:rPr>
  </w:style>
  <w:style w:type="paragraph" w:styleId="CommentText">
    <w:name w:val="annotation text"/>
    <w:basedOn w:val="Normal"/>
    <w:link w:val="CommentTextChar"/>
    <w:uiPriority w:val="99"/>
    <w:unhideWhenUsed/>
    <w:rsid w:val="00F4206C"/>
    <w:pPr>
      <w:spacing w:line="240" w:lineRule="auto"/>
    </w:pPr>
    <w:rPr>
      <w:sz w:val="20"/>
      <w:szCs w:val="20"/>
    </w:rPr>
  </w:style>
  <w:style w:type="character" w:customStyle="1" w:styleId="CommentTextChar">
    <w:name w:val="Comment Text Char"/>
    <w:basedOn w:val="DefaultParagraphFont"/>
    <w:link w:val="CommentText"/>
    <w:uiPriority w:val="99"/>
    <w:rsid w:val="00F4206C"/>
    <w:rPr>
      <w:sz w:val="20"/>
      <w:szCs w:val="20"/>
    </w:rPr>
  </w:style>
  <w:style w:type="paragraph" w:styleId="CommentSubject">
    <w:name w:val="annotation subject"/>
    <w:basedOn w:val="CommentText"/>
    <w:next w:val="CommentText"/>
    <w:link w:val="CommentSubjectChar"/>
    <w:uiPriority w:val="99"/>
    <w:semiHidden/>
    <w:unhideWhenUsed/>
    <w:rsid w:val="00F4206C"/>
    <w:rPr>
      <w:b/>
      <w:bCs/>
    </w:rPr>
  </w:style>
  <w:style w:type="character" w:customStyle="1" w:styleId="CommentSubjectChar">
    <w:name w:val="Comment Subject Char"/>
    <w:basedOn w:val="CommentTextChar"/>
    <w:link w:val="CommentSubject"/>
    <w:uiPriority w:val="99"/>
    <w:semiHidden/>
    <w:rsid w:val="00F4206C"/>
    <w:rPr>
      <w:b/>
      <w:bCs/>
      <w:sz w:val="20"/>
      <w:szCs w:val="20"/>
    </w:rPr>
  </w:style>
  <w:style w:type="paragraph" w:styleId="Header">
    <w:name w:val="header"/>
    <w:basedOn w:val="Normal"/>
    <w:link w:val="HeaderChar"/>
    <w:uiPriority w:val="99"/>
    <w:unhideWhenUsed/>
    <w:rsid w:val="00C2509E"/>
    <w:pPr>
      <w:tabs>
        <w:tab w:val="center" w:pos="4680"/>
        <w:tab w:val="right" w:pos="9360"/>
      </w:tabs>
      <w:spacing w:after="0" w:line="240" w:lineRule="auto"/>
    </w:pPr>
  </w:style>
  <w:style w:type="character" w:customStyle="1" w:styleId="HeaderChar">
    <w:name w:val="Header Char"/>
    <w:basedOn w:val="DefaultParagraphFont"/>
    <w:link w:val="Header"/>
    <w:uiPriority w:val="99"/>
    <w:rsid w:val="00C2509E"/>
  </w:style>
  <w:style w:type="paragraph" w:styleId="Footer">
    <w:name w:val="footer"/>
    <w:basedOn w:val="Normal"/>
    <w:link w:val="FooterChar"/>
    <w:uiPriority w:val="99"/>
    <w:unhideWhenUsed/>
    <w:rsid w:val="00C2509E"/>
    <w:pPr>
      <w:tabs>
        <w:tab w:val="center" w:pos="4680"/>
        <w:tab w:val="right" w:pos="9360"/>
      </w:tabs>
      <w:spacing w:after="0" w:line="240" w:lineRule="auto"/>
    </w:pPr>
  </w:style>
  <w:style w:type="character" w:customStyle="1" w:styleId="FooterChar">
    <w:name w:val="Footer Char"/>
    <w:basedOn w:val="DefaultParagraphFont"/>
    <w:link w:val="Footer"/>
    <w:uiPriority w:val="99"/>
    <w:rsid w:val="00C2509E"/>
  </w:style>
  <w:style w:type="paragraph" w:styleId="BalloonText">
    <w:name w:val="Balloon Text"/>
    <w:basedOn w:val="Normal"/>
    <w:link w:val="BalloonTextChar"/>
    <w:uiPriority w:val="99"/>
    <w:semiHidden/>
    <w:unhideWhenUsed/>
    <w:rsid w:val="0038608B"/>
    <w:pPr>
      <w:widowControl w:val="0"/>
      <w:kinsoku w:val="0"/>
      <w:spacing w:after="0" w:line="240" w:lineRule="auto"/>
    </w:pPr>
    <w:rPr>
      <w:rFonts w:ascii="Tahoma" w:eastAsia="Times New Roman" w:hAnsi="Tahoma" w:cs="Tahoma"/>
      <w:kern w:val="0"/>
      <w:sz w:val="16"/>
      <w:szCs w:val="16"/>
      <w:lang w:eastAsia="en-SG"/>
      <w14:ligatures w14:val="none"/>
    </w:rPr>
  </w:style>
  <w:style w:type="character" w:customStyle="1" w:styleId="BalloonTextChar">
    <w:name w:val="Balloon Text Char"/>
    <w:basedOn w:val="DefaultParagraphFont"/>
    <w:link w:val="BalloonText"/>
    <w:uiPriority w:val="99"/>
    <w:semiHidden/>
    <w:rsid w:val="0038608B"/>
    <w:rPr>
      <w:rFonts w:ascii="Tahoma" w:eastAsia="Times New Roman" w:hAnsi="Tahoma" w:cs="Tahoma"/>
      <w:kern w:val="0"/>
      <w:sz w:val="16"/>
      <w:szCs w:val="16"/>
      <w:lang w:eastAsia="en-SG"/>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230</TotalTime>
  <Pages>2</Pages>
  <Words>1175</Words>
  <Characters>6704</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VACPA - Hoàn</dc:creator>
  <cp:keywords/>
  <dc:description/>
  <cp:lastModifiedBy>VACPA</cp:lastModifiedBy>
  <cp:revision>43</cp:revision>
  <cp:lastPrinted>2023-10-23T08:15:00Z</cp:lastPrinted>
  <dcterms:created xsi:type="dcterms:W3CDTF">2023-04-04T02:47:00Z</dcterms:created>
  <dcterms:modified xsi:type="dcterms:W3CDTF">2024-09-21T13:23:00Z</dcterms:modified>
</cp:coreProperties>
</file>